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46" w:rsidRPr="00FF0946" w:rsidRDefault="0080573B" w:rsidP="00FF0946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80573B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OSPKW/1/2019</w:t>
      </w:r>
      <w:bookmarkStart w:id="0" w:name="_GoBack"/>
      <w:bookmarkEnd w:id="0"/>
    </w:p>
    <w:p w:rsidR="00FF0946" w:rsidRPr="00FF0946" w:rsidRDefault="00FF0946" w:rsidP="00FF0946">
      <w:pPr>
        <w:spacing w:after="0" w:line="240" w:lineRule="auto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FF0946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Załącznik nr 4 do SIWZ</w:t>
      </w:r>
    </w:p>
    <w:p w:rsidR="00FF0946" w:rsidRPr="00FF0946" w:rsidRDefault="00FF0946" w:rsidP="00FF0946">
      <w:pPr>
        <w:shd w:val="clear" w:color="auto" w:fill="FFFFFF"/>
        <w:tabs>
          <w:tab w:val="left" w:pos="-2694"/>
          <w:tab w:val="left" w:leader="dot" w:pos="-85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</w:pPr>
      <w:r w:rsidRPr="00FF0946"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  <w:t>Projekt</w:t>
      </w:r>
    </w:p>
    <w:p w:rsidR="00FF0946" w:rsidRDefault="00FF0946" w:rsidP="00FF094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pl-PL"/>
        </w:rPr>
      </w:pPr>
      <w:r w:rsidRPr="00FF0946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UMOWA NR </w:t>
      </w:r>
      <w:r w:rsidRPr="00FF0946">
        <w:rPr>
          <w:rFonts w:ascii="Book Antiqua" w:eastAsia="Times New Roman" w:hAnsi="Book Antiqua" w:cs="Times New Roman"/>
          <w:b/>
          <w:sz w:val="28"/>
          <w:szCs w:val="28"/>
          <w:lang w:eastAsia="pl-PL"/>
        </w:rPr>
        <w:t>……………………</w:t>
      </w:r>
    </w:p>
    <w:p w:rsidR="00CC58F1" w:rsidRPr="00FF0946" w:rsidRDefault="00CC58F1" w:rsidP="00FF094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6"/>
          <w:szCs w:val="28"/>
          <w:lang w:eastAsia="pl-PL"/>
        </w:rPr>
      </w:pPr>
    </w:p>
    <w:p w:rsidR="00CC58F1" w:rsidRDefault="00A7133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>Zawarta w dniu …………..2019</w:t>
      </w:r>
      <w:r w:rsidR="0032522D" w:rsidRPr="00FF0946">
        <w:rPr>
          <w:rFonts w:ascii="Book Antiqua" w:hAnsi="Book Antiqua" w:cs="Times New Roman"/>
          <w:color w:val="000000"/>
          <w:sz w:val="24"/>
          <w:szCs w:val="24"/>
        </w:rPr>
        <w:t xml:space="preserve"> r. w </w:t>
      </w:r>
      <w:r w:rsidR="00463A6D">
        <w:rPr>
          <w:rFonts w:ascii="Book Antiqua" w:hAnsi="Book Antiqua" w:cs="Times New Roman"/>
          <w:color w:val="000000"/>
          <w:sz w:val="24"/>
          <w:szCs w:val="24"/>
        </w:rPr>
        <w:t>Krościenku Wyżnym</w:t>
      </w:r>
      <w:r w:rsidRPr="00FF094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32522D" w:rsidRPr="00FF0946">
        <w:rPr>
          <w:rFonts w:ascii="Book Antiqua" w:hAnsi="Book Antiqua" w:cs="Times New Roman"/>
          <w:color w:val="000000"/>
          <w:sz w:val="24"/>
          <w:szCs w:val="24"/>
        </w:rPr>
        <w:t xml:space="preserve">pomiędzy </w:t>
      </w:r>
    </w:p>
    <w:p w:rsidR="00CC58F1" w:rsidRPr="00CC58F1" w:rsidRDefault="00CC58F1" w:rsidP="00CC58F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>Ochotniczą Strażą Pożarną Krościenko Wyżne z siedzibą przy ul. Południowej 3</w:t>
      </w:r>
      <w:r w:rsidRPr="00CC58F1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>38</w:t>
      </w:r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noBreakHyphen/>
        <w:t>422 Krościenko Wyżne,</w:t>
      </w:r>
      <w:r w:rsidRPr="00CC58F1">
        <w:rPr>
          <w:rFonts w:ascii="Book Antiqua" w:hAnsi="Book Antiqua" w:cs="Times New Roman"/>
          <w:color w:val="000000"/>
          <w:sz w:val="24"/>
          <w:szCs w:val="24"/>
        </w:rPr>
        <w:t xml:space="preserve"> wpis</w:t>
      </w:r>
      <w:r w:rsidR="00963878">
        <w:rPr>
          <w:rFonts w:ascii="Book Antiqua" w:hAnsi="Book Antiqua" w:cs="Times New Roman"/>
          <w:color w:val="000000"/>
          <w:sz w:val="24"/>
          <w:szCs w:val="24"/>
        </w:rPr>
        <w:t>aną</w:t>
      </w:r>
      <w:r w:rsidRPr="00CC58F1">
        <w:rPr>
          <w:rFonts w:ascii="Book Antiqua" w:hAnsi="Book Antiqua" w:cs="Times New Roman"/>
          <w:color w:val="000000"/>
          <w:sz w:val="24"/>
          <w:szCs w:val="24"/>
        </w:rPr>
        <w:t xml:space="preserve"> do Krajowego Rejestru Sądowego prowadzonego przez Sąd Rejonowy w Rzeszowie XII Wydział Gospodarczy pod nr </w:t>
      </w:r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>KRS 0000117013, NIP 6842268321, REGON 371012731</w:t>
      </w:r>
    </w:p>
    <w:p w:rsidR="00CC58F1" w:rsidRPr="00CC58F1" w:rsidRDefault="00CC58F1" w:rsidP="00CC58F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CC58F1">
        <w:rPr>
          <w:rFonts w:ascii="Book Antiqua" w:hAnsi="Book Antiqua" w:cs="Times New Roman"/>
          <w:color w:val="000000"/>
          <w:sz w:val="24"/>
          <w:szCs w:val="24"/>
        </w:rPr>
        <w:t>reprezentowaną przez</w:t>
      </w:r>
    </w:p>
    <w:p w:rsidR="00CC58F1" w:rsidRPr="00CC58F1" w:rsidRDefault="00996672" w:rsidP="00996672">
      <w:p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Times New Roman"/>
          <w:b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color w:val="000000"/>
          <w:sz w:val="24"/>
          <w:szCs w:val="24"/>
        </w:rPr>
        <w:t>Dariusza Gruszkę</w:t>
      </w:r>
      <w:r w:rsidR="00CC58F1" w:rsidRPr="00CC58F1">
        <w:rPr>
          <w:rFonts w:ascii="Book Antiqua" w:hAnsi="Book Antiqua" w:cs="Times New Roman"/>
          <w:b/>
          <w:color w:val="000000"/>
          <w:sz w:val="24"/>
          <w:szCs w:val="24"/>
        </w:rPr>
        <w:t xml:space="preserve"> – Prezesa</w:t>
      </w:r>
    </w:p>
    <w:p w:rsidR="00CC58F1" w:rsidRPr="00CC58F1" w:rsidRDefault="00CC58F1" w:rsidP="00996672">
      <w:p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Times New Roman"/>
          <w:b/>
          <w:color w:val="000000"/>
          <w:sz w:val="24"/>
          <w:szCs w:val="24"/>
        </w:rPr>
      </w:pPr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 xml:space="preserve">Andrzeja </w:t>
      </w:r>
      <w:proofErr w:type="spellStart"/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>Glazara</w:t>
      </w:r>
      <w:proofErr w:type="spellEnd"/>
      <w:r w:rsidRPr="00CC58F1">
        <w:rPr>
          <w:rFonts w:ascii="Book Antiqua" w:hAnsi="Book Antiqua" w:cs="Times New Roman"/>
          <w:b/>
          <w:color w:val="000000"/>
          <w:sz w:val="24"/>
          <w:szCs w:val="24"/>
        </w:rPr>
        <w:t xml:space="preserve"> - Skarbnika</w:t>
      </w:r>
    </w:p>
    <w:p w:rsidR="0032522D" w:rsidRPr="00FF0946" w:rsidRDefault="0032522D" w:rsidP="00D8025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 xml:space="preserve">zwaną dalej </w:t>
      </w:r>
      <w:r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>Zamawiającym,</w:t>
      </w:r>
    </w:p>
    <w:p w:rsidR="00996672" w:rsidRPr="00996672" w:rsidRDefault="00996672" w:rsidP="00996672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a…………………………………………………………………………………………………,</w:t>
      </w:r>
    </w:p>
    <w:p w:rsidR="00996672" w:rsidRPr="00996672" w:rsidRDefault="00996672" w:rsidP="0099667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zamieszkałym/</w:t>
      </w:r>
      <w:proofErr w:type="spellStart"/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ymi</w:t>
      </w:r>
      <w:proofErr w:type="spellEnd"/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…………………………………...…… (ulica, nr domu, nr mieszkania, miejscowość, kod pocztowy, poczta), prowadzącym/</w:t>
      </w:r>
      <w:proofErr w:type="spellStart"/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ymi</w:t>
      </w:r>
      <w:proofErr w:type="spellEnd"/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działalność pod nazwą …………………………………….……… z siedzibą……………………………, wpisaną do Centralnej Ewidencji i Informacji o Działalności Gospodarczej Rzeczpospolitej Polskiej prowadzonej przez Ministerstwo Rozwoju, NIP………………….., REGON………………...</w:t>
      </w:r>
    </w:p>
    <w:p w:rsidR="00996672" w:rsidRPr="00996672" w:rsidRDefault="00996672" w:rsidP="009966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lub</w:t>
      </w:r>
    </w:p>
    <w:p w:rsidR="00996672" w:rsidRPr="00996672" w:rsidRDefault="00996672" w:rsidP="00996672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działającym na podstawie wpisu do Krajowego Rejestru Sądowego prowadzonego przez ………………….…….. pod nr KRS …………...……, kapitał zakładowy………………., opłacony w całości, NIP…………………….., REGON………………..</w:t>
      </w:r>
    </w:p>
    <w:p w:rsidR="00996672" w:rsidRPr="00996672" w:rsidRDefault="00996672" w:rsidP="00996672">
      <w:pPr>
        <w:shd w:val="clear" w:color="auto" w:fill="FFFFFF"/>
        <w:tabs>
          <w:tab w:val="left" w:leader="dot" w:pos="2585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reprezentowanym przez:</w:t>
      </w:r>
    </w:p>
    <w:p w:rsidR="00996672" w:rsidRPr="00996672" w:rsidRDefault="00996672" w:rsidP="0099667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………………………………….</w:t>
      </w:r>
    </w:p>
    <w:p w:rsidR="00996672" w:rsidRPr="00996672" w:rsidRDefault="00996672" w:rsidP="00996672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>………………………………….</w:t>
      </w:r>
    </w:p>
    <w:p w:rsidR="00996672" w:rsidRPr="00996672" w:rsidRDefault="00996672" w:rsidP="00996672">
      <w:pPr>
        <w:widowControl w:val="0"/>
        <w:suppressAutoHyphens/>
        <w:spacing w:after="0" w:line="240" w:lineRule="auto"/>
        <w:rPr>
          <w:rFonts w:ascii="Book Antiqua" w:eastAsia="Times New Roman" w:hAnsi="Book Antiqua" w:cs="Times New Roman"/>
          <w:sz w:val="12"/>
          <w:szCs w:val="24"/>
          <w:lang w:eastAsia="pl-PL"/>
        </w:rPr>
      </w:pPr>
      <w:r w:rsidRPr="0099667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zwanym/ą w treści umowy </w:t>
      </w:r>
      <w:r w:rsidRPr="00996672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„Wykonawcą”</w:t>
      </w:r>
    </w:p>
    <w:p w:rsidR="007F7090" w:rsidRPr="00FF0946" w:rsidRDefault="007F7090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</w:rPr>
      </w:pPr>
    </w:p>
    <w:p w:rsidR="0032522D" w:rsidRPr="00FF0946" w:rsidRDefault="0032522D" w:rsidP="007F709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W wyniku przeprowadzenia postępowania o udzielenie </w:t>
      </w:r>
      <w:r w:rsidR="00A7133D"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zamówienia publicznego w trybie </w:t>
      </w:r>
      <w:r w:rsidR="00A57D32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przetargu nieograniczonego na </w:t>
      </w:r>
      <w:r w:rsidR="00C31C8F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dostawę pn.: </w:t>
      </w:r>
      <w:r w:rsidR="00A57D32">
        <w:rPr>
          <w:rFonts w:ascii="Book Antiqua" w:hAnsi="Book Antiqua" w:cs="Times New Roman"/>
          <w:b/>
          <w:bCs/>
          <w:color w:val="000000"/>
          <w:sz w:val="24"/>
          <w:szCs w:val="24"/>
        </w:rPr>
        <w:t>„</w:t>
      </w:r>
      <w:r w:rsidR="00A57D32" w:rsidRPr="00A57D32">
        <w:rPr>
          <w:rFonts w:ascii="Book Antiqua" w:hAnsi="Book Antiqua" w:cs="Times New Roman"/>
          <w:b/>
          <w:color w:val="000000"/>
          <w:sz w:val="24"/>
          <w:szCs w:val="24"/>
        </w:rPr>
        <w:t>Zakup samochodu ratowniczo-gaśniczego dla Ochotniczej Straży Pożarnej w Krościenku Wyżnym</w:t>
      </w:r>
      <w:r w:rsidR="00A57D32">
        <w:rPr>
          <w:rFonts w:ascii="Book Antiqua" w:hAnsi="Book Antiqua" w:cs="Times New Roman"/>
          <w:b/>
          <w:bCs/>
          <w:color w:val="000000"/>
          <w:sz w:val="24"/>
          <w:szCs w:val="24"/>
        </w:rPr>
        <w:t>”</w:t>
      </w:r>
      <w:r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>,</w:t>
      </w:r>
      <w:r w:rsidR="007F7090"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 </w:t>
      </w:r>
      <w:r w:rsidRPr="00FF0946">
        <w:rPr>
          <w:rFonts w:ascii="Book Antiqua" w:hAnsi="Book Antiqua" w:cs="Times New Roman"/>
          <w:color w:val="000000"/>
          <w:sz w:val="24"/>
          <w:szCs w:val="24"/>
        </w:rPr>
        <w:t>Zamawiający udziela Wykonawcy zamówienia o</w:t>
      </w:r>
      <w:r w:rsidR="00A57D32">
        <w:rPr>
          <w:rFonts w:ascii="Book Antiqua" w:hAnsi="Book Antiqua" w:cs="Times New Roman"/>
          <w:color w:val="000000"/>
          <w:sz w:val="24"/>
          <w:szCs w:val="24"/>
        </w:rPr>
        <w:t> </w:t>
      </w:r>
      <w:r w:rsidRPr="00FF0946">
        <w:rPr>
          <w:rFonts w:ascii="Book Antiqua" w:hAnsi="Book Antiqua" w:cs="Times New Roman"/>
          <w:color w:val="000000"/>
          <w:sz w:val="24"/>
          <w:szCs w:val="24"/>
        </w:rPr>
        <w:t>następującej treści:</w:t>
      </w:r>
    </w:p>
    <w:p w:rsidR="00A57D32" w:rsidRDefault="0032522D" w:rsidP="00A713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§</w:t>
      </w:r>
      <w:r w:rsidR="00A57D32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 1.</w:t>
      </w:r>
    </w:p>
    <w:p w:rsidR="0032522D" w:rsidRPr="00FF0946" w:rsidRDefault="0032522D" w:rsidP="00A713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Przedmiot umowy</w:t>
      </w:r>
    </w:p>
    <w:p w:rsidR="00B1104D" w:rsidRPr="00A57D32" w:rsidRDefault="00B1104D" w:rsidP="00A7133D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14"/>
          <w:szCs w:val="24"/>
        </w:rPr>
      </w:pPr>
    </w:p>
    <w:p w:rsidR="0032522D" w:rsidRPr="00394076" w:rsidRDefault="0032522D" w:rsidP="003940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Zamawiający zleca, a Wykonawca przyjmuje na siebie obowiązek do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stawy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fabrycznie nowego nie noszącego śladów użyt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kowania i wyprodukowanego w 2019 roku średniego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samochodu ratown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iczo — gaśniczego z napędem 4x4: </w:t>
      </w:r>
    </w:p>
    <w:p w:rsidR="0032522D" w:rsidRPr="00394076" w:rsidRDefault="0032522D" w:rsidP="00394076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- producent: ………………………………</w:t>
      </w:r>
    </w:p>
    <w:p w:rsidR="0032522D" w:rsidRPr="00394076" w:rsidRDefault="0032522D" w:rsidP="00394076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- model: ……………………………………</w:t>
      </w:r>
    </w:p>
    <w:p w:rsidR="0032522D" w:rsidRPr="00394076" w:rsidRDefault="0032522D" w:rsidP="00394076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- skrzynia biegów: ………………………</w:t>
      </w:r>
    </w:p>
    <w:p w:rsidR="0032522D" w:rsidRPr="00394076" w:rsidRDefault="0032522D" w:rsidP="00394076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zgodnie z ofertą złożoną przez Wykonawcę na etapie postępowania przetargowego.</w:t>
      </w:r>
    </w:p>
    <w:p w:rsidR="0032522D" w:rsidRPr="00394076" w:rsidRDefault="0032522D" w:rsidP="00394076">
      <w:pPr>
        <w:pStyle w:val="Akapitzlist"/>
        <w:numPr>
          <w:ilvl w:val="0"/>
          <w:numId w:val="6"/>
        </w:numPr>
        <w:jc w:val="both"/>
        <w:rPr>
          <w:rFonts w:ascii="Book Antiqua" w:hAnsi="Book Antiqua"/>
          <w:b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Szczegółowy opis średniego samochodu ratowni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>czo — gaśniczego z napędem 4x4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, stanowiący przedmiot umowy 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>zawiera</w:t>
      </w:r>
      <w:r w:rsidR="00C96BAF" w:rsidRPr="00394076">
        <w:rPr>
          <w:rFonts w:ascii="Book Antiqua" w:hAnsi="Book Antiqua" w:cs="Times New Roman"/>
          <w:color w:val="000000"/>
          <w:sz w:val="24"/>
          <w:szCs w:val="24"/>
        </w:rPr>
        <w:t>ją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C96BAF" w:rsidRPr="00394076">
        <w:rPr>
          <w:rFonts w:ascii="Book Antiqua" w:hAnsi="Book Antiqua" w:cs="Times New Roman"/>
          <w:color w:val="000000"/>
          <w:sz w:val="24"/>
          <w:szCs w:val="24"/>
        </w:rPr>
        <w:t>„</w:t>
      </w:r>
      <w:r w:rsidR="00C96BAF" w:rsidRPr="00394076">
        <w:rPr>
          <w:rFonts w:ascii="Book Antiqua" w:hAnsi="Book Antiqua"/>
          <w:b/>
          <w:sz w:val="24"/>
          <w:szCs w:val="24"/>
        </w:rPr>
        <w:t xml:space="preserve">Wymagania szczegółowe dotyczące przedmiotu zamówienia” 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pojazdu -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załącznik nr 5 do SIWZ, stanowiący integralną część niniejszej umowy.</w:t>
      </w:r>
    </w:p>
    <w:p w:rsidR="0032522D" w:rsidRPr="00394076" w:rsidRDefault="0032522D" w:rsidP="003940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Średni samochód ratowniczo — gaśniczy z napędem 4x4 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stanowiący przedmiot niniejszej umowy, musi posia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dać niezbędne wyposażenie w tym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urządzenie sygnalizacyjne i oświetlenie pozwalające na bezpieczne poruszan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ie się po drogach publicznych i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odpowiadające aktualnym przepisom prawnym. Musi spełniać wymagania pojazd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u dopuszczonego do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poruszania się po drogach publicznych zgodnie z obowiązującymi prz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episami Prawa o Ruchu Drogowym,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wszelkie wymagania Zamawiającego określone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lastRenderedPageBreak/>
        <w:t xml:space="preserve">w załączniku nr 5 do </w:t>
      </w:r>
      <w:r w:rsidR="00A7133D" w:rsidRPr="00394076">
        <w:rPr>
          <w:rFonts w:ascii="Book Antiqua" w:hAnsi="Book Antiqua" w:cs="Times New Roman"/>
          <w:color w:val="000000"/>
          <w:sz w:val="24"/>
          <w:szCs w:val="24"/>
        </w:rPr>
        <w:t xml:space="preserve">Specyfikacji istotnych warunków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zamówienia, oraz posiadać certyfikat zgodności z normami CE.</w:t>
      </w:r>
    </w:p>
    <w:p w:rsidR="00C96BAF" w:rsidRPr="00394076" w:rsidRDefault="0032522D" w:rsidP="003940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>Wykonawca wyda Zamawiającemu przedmiot umo</w:t>
      </w:r>
      <w:r w:rsidR="00C96BAF" w:rsidRPr="00394076">
        <w:rPr>
          <w:rFonts w:ascii="Book Antiqua" w:hAnsi="Book Antiqua" w:cs="Times New Roman"/>
          <w:color w:val="000000"/>
          <w:sz w:val="24"/>
          <w:szCs w:val="24"/>
        </w:rPr>
        <w:t>wy z pełnym zbiornikiem paliwa.</w:t>
      </w:r>
    </w:p>
    <w:p w:rsidR="00394076" w:rsidRDefault="009F5DDE" w:rsidP="003940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Wykonawca pokrywa wszelkie koszty </w:t>
      </w:r>
      <w:r w:rsidR="00C96BAF" w:rsidRPr="0039407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>związane z dostawą samochodu do siedziby Użytkownika.</w:t>
      </w:r>
    </w:p>
    <w:p w:rsidR="00394076" w:rsidRDefault="00C96BAF" w:rsidP="0039407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Wykonawca zobowiązuje się do przeprowadzenia </w:t>
      </w:r>
      <w:r w:rsidR="0032522D" w:rsidRPr="00394076">
        <w:rPr>
          <w:rFonts w:ascii="Book Antiqua" w:hAnsi="Book Antiqua" w:cs="Times New Roman"/>
          <w:color w:val="000000"/>
          <w:sz w:val="24"/>
          <w:szCs w:val="24"/>
        </w:rPr>
        <w:t xml:space="preserve"> w dniu odbioru w siedz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ibie Wykonawcy, testów próbnych </w:t>
      </w:r>
      <w:r w:rsidR="0032522D" w:rsidRPr="00394076">
        <w:rPr>
          <w:rFonts w:ascii="Book Antiqua" w:hAnsi="Book Antiqua" w:cs="Times New Roman"/>
          <w:color w:val="000000"/>
          <w:sz w:val="24"/>
          <w:szCs w:val="24"/>
        </w:rPr>
        <w:t>dostarczonego pojazdu wraz z wyposażeniem oraz przeszkolenia wyznaczonych przez Zamawiającego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32522D" w:rsidRPr="00394076">
        <w:rPr>
          <w:rFonts w:ascii="Book Antiqua" w:hAnsi="Book Antiqua" w:cs="Times New Roman"/>
          <w:color w:val="000000"/>
          <w:sz w:val="24"/>
          <w:szCs w:val="24"/>
        </w:rPr>
        <w:t xml:space="preserve">członków Ochotniczej Straży Pożarnej w </w:t>
      </w:r>
      <w:r w:rsidR="00463A6D">
        <w:rPr>
          <w:rFonts w:ascii="Book Antiqua" w:hAnsi="Book Antiqua" w:cs="Times New Roman"/>
          <w:color w:val="000000"/>
          <w:sz w:val="24"/>
          <w:szCs w:val="24"/>
        </w:rPr>
        <w:t>Krościenku Wyżnym</w:t>
      </w:r>
      <w:r w:rsidRPr="0039407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32522D" w:rsidRPr="00394076">
        <w:rPr>
          <w:rFonts w:ascii="Book Antiqua" w:hAnsi="Book Antiqua" w:cs="Times New Roman"/>
          <w:color w:val="000000"/>
          <w:sz w:val="24"/>
          <w:szCs w:val="24"/>
        </w:rPr>
        <w:t>w zakresie jego obsługi.</w:t>
      </w:r>
    </w:p>
    <w:p w:rsidR="0032522D" w:rsidRPr="00394076" w:rsidRDefault="003F2FB8" w:rsidP="003F2F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3F2FB8">
        <w:rPr>
          <w:rFonts w:ascii="Book Antiqua" w:hAnsi="Book Antiqua" w:cs="Times New Roman"/>
          <w:color w:val="000000"/>
          <w:sz w:val="24"/>
          <w:szCs w:val="24"/>
        </w:rPr>
        <w:t>Zamówienie jest współfinansowane ze środków Komendy Głównej Państwowej Straży Pożarnej z siedzibą w Warszawie w ramach realizacji zadania pn. „Przygotowanie jednostek ochotniczych straży pożarnych do działań ratowniczo – gaśniczych” oraz środków pochodzących z Wojewódzkiego Funduszu Ochrony Środowiska i Gospodarki Wodnej z siedzibą w Rzeszowie oraz Narodowego Funduszu Ochrony Środowiska i</w:t>
      </w:r>
      <w:r>
        <w:rPr>
          <w:rFonts w:ascii="Book Antiqua" w:hAnsi="Book Antiqua" w:cs="Times New Roman"/>
          <w:color w:val="000000"/>
          <w:sz w:val="24"/>
          <w:szCs w:val="24"/>
        </w:rPr>
        <w:t> </w:t>
      </w:r>
      <w:r w:rsidRPr="003F2FB8">
        <w:rPr>
          <w:rFonts w:ascii="Book Antiqua" w:hAnsi="Book Antiqua" w:cs="Times New Roman"/>
          <w:color w:val="000000"/>
          <w:sz w:val="24"/>
          <w:szCs w:val="24"/>
        </w:rPr>
        <w:t>Gospodarki Wodnej w Warszawie i środków Gminy Krościenko Wyżne.</w:t>
      </w:r>
    </w:p>
    <w:p w:rsidR="00B1104D" w:rsidRPr="00FF0946" w:rsidRDefault="00B1104D" w:rsidP="00C96BAF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A57D32" w:rsidRDefault="00A57D32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2.</w:t>
      </w:r>
    </w:p>
    <w:p w:rsidR="0032522D" w:rsidRPr="00FF0946" w:rsidRDefault="0032522D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Termin realizacji umowy</w:t>
      </w:r>
    </w:p>
    <w:p w:rsidR="0032522D" w:rsidRPr="00FF0946" w:rsidRDefault="0032522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 xml:space="preserve">Wykonawca zobowiązuje się zrealizować przedmiot umowy określony w §1 w terminie </w:t>
      </w:r>
      <w:r w:rsidR="009F5DDE"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do dnia </w:t>
      </w:r>
      <w:r w:rsidR="00963878">
        <w:rPr>
          <w:rFonts w:ascii="Book Antiqua" w:hAnsi="Book Antiqua" w:cs="Times New Roman"/>
          <w:b/>
          <w:bCs/>
          <w:color w:val="000000"/>
          <w:sz w:val="24"/>
          <w:szCs w:val="24"/>
        </w:rPr>
        <w:t>15</w:t>
      </w:r>
      <w:r w:rsidR="003F2FB8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 października</w:t>
      </w:r>
      <w:r w:rsidR="009F5DDE"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 2019</w:t>
      </w:r>
      <w:r w:rsidR="003F2FB8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 r</w:t>
      </w:r>
      <w:r w:rsidRPr="00FF0946">
        <w:rPr>
          <w:rFonts w:ascii="Book Antiqua" w:hAnsi="Book Antiqua" w:cs="Times New Roman"/>
          <w:b/>
          <w:bCs/>
          <w:color w:val="000000"/>
          <w:sz w:val="24"/>
          <w:szCs w:val="24"/>
        </w:rPr>
        <w:t>.</w:t>
      </w:r>
    </w:p>
    <w:p w:rsidR="00B1104D" w:rsidRPr="00FF0946" w:rsidRDefault="00B1104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</w:rPr>
      </w:pPr>
    </w:p>
    <w:p w:rsidR="00A57D32" w:rsidRDefault="00A57D32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3.</w:t>
      </w:r>
    </w:p>
    <w:p w:rsidR="0032522D" w:rsidRPr="00FF0946" w:rsidRDefault="0032522D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Osoby odpowiedzialne za realizację</w:t>
      </w:r>
    </w:p>
    <w:p w:rsidR="0032522D" w:rsidRPr="00FF0946" w:rsidRDefault="0032522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>Osobą odpowiedzialną za prawidłową realizację przedmiotu zamówienia jest:</w:t>
      </w:r>
    </w:p>
    <w:p w:rsidR="0032522D" w:rsidRPr="00FF0946" w:rsidRDefault="0032522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 xml:space="preserve">1. ze strony Zamawiającego: </w:t>
      </w:r>
      <w:r w:rsidR="003F2FB8">
        <w:rPr>
          <w:rFonts w:ascii="Book Antiqua" w:hAnsi="Book Antiqua" w:cs="Times New Roman"/>
          <w:color w:val="000000"/>
          <w:sz w:val="24"/>
          <w:szCs w:val="24"/>
        </w:rPr>
        <w:t>Dariusz Gruszka</w:t>
      </w:r>
      <w:r w:rsidR="009F5DDE" w:rsidRPr="00FF0946">
        <w:rPr>
          <w:rFonts w:ascii="Book Antiqua" w:hAnsi="Book Antiqua" w:cs="Times New Roman"/>
          <w:color w:val="000000"/>
          <w:sz w:val="24"/>
          <w:szCs w:val="24"/>
        </w:rPr>
        <w:t xml:space="preserve"> – Prezes OSP </w:t>
      </w:r>
      <w:r w:rsidR="003F2FB8">
        <w:rPr>
          <w:rFonts w:ascii="Book Antiqua" w:hAnsi="Book Antiqua" w:cs="Times New Roman"/>
          <w:color w:val="000000"/>
          <w:sz w:val="24"/>
          <w:szCs w:val="24"/>
        </w:rPr>
        <w:t>Krościenko Wyżne</w:t>
      </w:r>
    </w:p>
    <w:p w:rsidR="0032522D" w:rsidRPr="00FF0946" w:rsidRDefault="0032522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>2. ze strony Wykonawcy: ………………………</w:t>
      </w:r>
    </w:p>
    <w:p w:rsidR="00B1104D" w:rsidRPr="00FF0946" w:rsidRDefault="00B1104D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  <w:sz w:val="24"/>
          <w:szCs w:val="24"/>
        </w:rPr>
      </w:pPr>
    </w:p>
    <w:p w:rsidR="00A57D32" w:rsidRDefault="00A57D32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4.</w:t>
      </w:r>
    </w:p>
    <w:p w:rsidR="0032522D" w:rsidRPr="00FF0946" w:rsidRDefault="0032522D" w:rsidP="009F5DD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Cena przedmiotu umowy, wynagrodzenie i warunki płatności</w:t>
      </w:r>
    </w:p>
    <w:p w:rsidR="0032522D" w:rsidRPr="00660A3D" w:rsidRDefault="0032522D" w:rsidP="00660A3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Za wykonanie przedmiotu umowy wymienionego w § 1 Zamawiający zapłaci W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ykonawcy wynagrodzenie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 xml:space="preserve">w wysokości netto: 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…………………… zł + podatek VAT 23 %,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brutto: …………………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>………………………………………………………………………..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…… zł</w:t>
      </w:r>
    </w:p>
    <w:p w:rsidR="0032522D" w:rsidRPr="00660A3D" w:rsidRDefault="0032522D" w:rsidP="0096387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(słownie brutto: ………………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>…….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………………………………………… złotych 00/100)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, zgodną z ofertą złożoną przez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Wykonawcę w postępowaniu o udzielenie zamówienia publicznego.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Wynagrodzenie wskazane w ust. 1 zawiera wszystkie czynniki ce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notwórcze związane z realizacją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przedmiotu umowy, w szczególności dostawy, wykonania testów prób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nych pojazdu oraz przeszkolenia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pracowników Zamawiającego w zakresie jego obsługi, a także koszty gwarancji i serwisowania.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Wynagrodzenie wskazane w ust. 1 jest stałą ceną stałą na całkow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ity czas umowy, nie podlegającą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zmianom.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Zapłata za wykonanie przedmiotu umowy nastąpi po wystawieniu faktu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ry przez Wykonawcę za wykonanie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całości przedmiotu umowy określonego w §1.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Podstawą wystawienia faktury przez Wykonawcę za wykonani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e przedmiotu umowy jest pisemne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potwierdzenie przyjęcia przedmiotu umowy bez wad, o którym mowa w §5 ust.6 umowy.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 przypadku zlecenia przez Wykonawcę realizacji części dostaw lub usł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ug podwykonawcom warunkiem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zapłaty przez Zamawiającego należnego wynagrodzenia za wy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konanie dostawy lub usługi jest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przedstawienie dowodów zapłaty wymagalnego wynagrodzenia p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odwykonawcom, biorącym udział w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wykonywaniu dostaw lub usług, z zastrzeżeniem ust. 12.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lastRenderedPageBreak/>
        <w:t xml:space="preserve">W przypadku nieprzedstawienia przez Wykonawcę wszystkich dowodów </w:t>
      </w:r>
      <w:r w:rsidR="00C96BAF" w:rsidRPr="00660A3D">
        <w:rPr>
          <w:rFonts w:ascii="Book Antiqua" w:hAnsi="Book Antiqua" w:cs="Times New Roman"/>
          <w:color w:val="000000"/>
          <w:sz w:val="24"/>
          <w:szCs w:val="24"/>
        </w:rPr>
        <w:t xml:space="preserve">zapłaty, wstrzymuje się wypłatę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należnego wynagrodzenia za wykonanie dostawy lub usługi w części</w:t>
      </w:r>
      <w:r w:rsidR="00C96BAF" w:rsidRPr="00660A3D">
        <w:rPr>
          <w:rFonts w:ascii="Book Antiqua" w:hAnsi="Book Antiqua" w:cs="Times New Roman"/>
          <w:color w:val="000000"/>
          <w:sz w:val="24"/>
          <w:szCs w:val="24"/>
        </w:rPr>
        <w:t xml:space="preserve"> równej sumie kwot wynikających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 nieprzedstawionych dowodów zapłaty.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Zamawiający dokonuje bezpośredniej zapłaty wymagalneg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o wynagrodzenia przysługującego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podwykonawcy, który zawarł przedłożoną Zamawiającemu umow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ę o podwykonawstwo, w przypadku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uchylania się od obowiązku zapłaty przez Wykonawcę.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Wynagrodzenie, o którym mowa w ust. 8 dotyczy wyłącznie należn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ości powstałych po przedłożeniu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Zamawiającemu poświadczonej za zgodność z oryginałem kopii umowy o podwykonawstwo.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Bezpośrednia zapłata obejmuje wyłącznie należne wynagrodzenie bez odsetek, należnych podwykonawcy.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Termin zapłaty wynagrodzenia podwykonawcy przewidziany w umowie o podwykonawstwo nie może być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dłuższy niż 30 dni od dnia doręczenia wykonawcy, podwykonawcy faktury lub rachunku, potwierdzających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wykonanie zleconej podwykonawcy dostawy lub usługi, jednakże termin t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en nie może 'być dłuższy niż 21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od dnia odbioru przedmiotu umowy bez wad przez Zamawiającego.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Przed terminem bezpośredniej zapłaty, o której mowa w ust. 8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 Zamawiający umożliwi Wykonawcy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zgłoszenie pisemnych uwag dotyczących zasadności bezpośredniej zapł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aty wynagrodzenia podwykonawcy,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o którym mowa w ust. 8. Termin zgłaszania uwag - 7 dni licząc od dnia doręczenia tej informacji.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 przypadku zgłoszenia uwag, o których mowa w ust. 12, w terminie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 wskazanym przez Zamawiającego,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Zamawiający może:</w:t>
      </w:r>
    </w:p>
    <w:p w:rsidR="0032522D" w:rsidRPr="00660A3D" w:rsidRDefault="0032522D" w:rsidP="00660A3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nie dokonać bezpośredniej zapłaty wynagrodzenia Podwykonawcy lub dalszemu Podwykonawcy, jeżeli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Wykonawca wykaże niezasadność takiej zapłaty albo,</w:t>
      </w:r>
    </w:p>
    <w:p w:rsidR="0032522D" w:rsidRPr="00660A3D" w:rsidRDefault="0032522D" w:rsidP="00660A3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złożyć do depozytu sądowego kwotę potrzebna na pokrycie wynagrod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zenia Podwykonawcy lub dalszego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Podwykonawcy w przypadku istnienia zasadniczej wątpliwości zamawia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jącego co do wysokości należnej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zapłaty lub podmiotu, któremu płatność się należy albo,</w:t>
      </w:r>
    </w:p>
    <w:p w:rsidR="0032522D" w:rsidRPr="00660A3D" w:rsidRDefault="0032522D" w:rsidP="00660A3D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dokonać bezpośredniej zapłaty wynagrodzenia Podwykonawcy lu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b dalszemu Podwykonawcy, jeżeli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podwykonawca lub dalszy podwykonawca wykaże zasadność takiej zapłaty.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 przypadku dokonania bezpośredniej zapłaty podwykonawcy, o któ</w:t>
      </w:r>
      <w:r w:rsidR="009F5DDE" w:rsidRPr="00660A3D">
        <w:rPr>
          <w:rFonts w:ascii="Book Antiqua" w:hAnsi="Book Antiqua" w:cs="Times New Roman"/>
          <w:color w:val="000000"/>
          <w:sz w:val="24"/>
          <w:szCs w:val="24"/>
        </w:rPr>
        <w:t xml:space="preserve">rych mowa w ust. 8, Zamawiający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potrąca kwotę wypłaconego wynagrodzenia z wynagrodzenia należnego wykonawcy.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 xml:space="preserve">Wykonawca wystawi fakturę na adres: </w:t>
      </w:r>
      <w:r w:rsidR="001C7796">
        <w:rPr>
          <w:rFonts w:ascii="Book Antiqua" w:hAnsi="Book Antiqua" w:cs="Times New Roman"/>
          <w:b/>
          <w:color w:val="000000"/>
          <w:sz w:val="24"/>
          <w:szCs w:val="24"/>
        </w:rPr>
        <w:t>Ochotnicza Straż Pożarna</w:t>
      </w:r>
      <w:r w:rsidR="005B5ABA" w:rsidRPr="00CC58F1">
        <w:rPr>
          <w:rFonts w:ascii="Book Antiqua" w:hAnsi="Book Antiqua" w:cs="Times New Roman"/>
          <w:b/>
          <w:color w:val="000000"/>
          <w:sz w:val="24"/>
          <w:szCs w:val="24"/>
        </w:rPr>
        <w:t xml:space="preserve"> Krościenko Wyżne ul.</w:t>
      </w:r>
      <w:r w:rsidR="005B5ABA">
        <w:rPr>
          <w:rFonts w:ascii="Book Antiqua" w:hAnsi="Book Antiqua" w:cs="Times New Roman"/>
          <w:b/>
          <w:color w:val="000000"/>
          <w:sz w:val="24"/>
          <w:szCs w:val="24"/>
        </w:rPr>
        <w:t> </w:t>
      </w:r>
      <w:r w:rsidR="001C7796">
        <w:rPr>
          <w:rFonts w:ascii="Book Antiqua" w:hAnsi="Book Antiqua" w:cs="Times New Roman"/>
          <w:b/>
          <w:color w:val="000000"/>
          <w:sz w:val="24"/>
          <w:szCs w:val="24"/>
        </w:rPr>
        <w:t>Południowa</w:t>
      </w:r>
      <w:r w:rsidR="005B5ABA" w:rsidRPr="00CC58F1">
        <w:rPr>
          <w:rFonts w:ascii="Book Antiqua" w:hAnsi="Book Antiqua" w:cs="Times New Roman"/>
          <w:b/>
          <w:color w:val="000000"/>
          <w:sz w:val="24"/>
          <w:szCs w:val="24"/>
        </w:rPr>
        <w:t xml:space="preserve"> 3</w:t>
      </w:r>
      <w:r w:rsidR="005B5ABA" w:rsidRPr="00CC58F1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="005B5ABA" w:rsidRPr="00CC58F1">
        <w:rPr>
          <w:rFonts w:ascii="Book Antiqua" w:hAnsi="Book Antiqua" w:cs="Times New Roman"/>
          <w:b/>
          <w:color w:val="000000"/>
          <w:sz w:val="24"/>
          <w:szCs w:val="24"/>
        </w:rPr>
        <w:t>38</w:t>
      </w:r>
      <w:r w:rsidR="005B5ABA" w:rsidRPr="00CC58F1">
        <w:rPr>
          <w:rFonts w:ascii="Book Antiqua" w:hAnsi="Book Antiqua" w:cs="Times New Roman"/>
          <w:b/>
          <w:color w:val="000000"/>
          <w:sz w:val="24"/>
          <w:szCs w:val="24"/>
        </w:rPr>
        <w:noBreakHyphen/>
        <w:t>422 Krościenko Wyżne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 xml:space="preserve">,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5B5ABA">
        <w:rPr>
          <w:rFonts w:ascii="Book Antiqua" w:hAnsi="Book Antiqua" w:cs="Times New Roman"/>
          <w:b/>
          <w:color w:val="000000"/>
          <w:sz w:val="24"/>
          <w:szCs w:val="24"/>
        </w:rPr>
        <w:t>NIP</w:t>
      </w:r>
      <w:r w:rsidR="00BA3705" w:rsidRPr="005B5ABA">
        <w:rPr>
          <w:rFonts w:ascii="Book Antiqua" w:hAnsi="Book Antiqua" w:cs="Times New Roman"/>
          <w:b/>
          <w:color w:val="000000"/>
          <w:sz w:val="24"/>
          <w:szCs w:val="24"/>
        </w:rPr>
        <w:t>: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="005B5ABA" w:rsidRPr="005B5ABA">
        <w:rPr>
          <w:rFonts w:ascii="Book Antiqua" w:hAnsi="Book Antiqua" w:cs="Times New Roman"/>
          <w:b/>
          <w:color w:val="000000"/>
          <w:sz w:val="24"/>
          <w:szCs w:val="24"/>
        </w:rPr>
        <w:t>6842268321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BA3705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Należność za wykonanie przedmiotu umowy nastąpi przelewem z rac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 xml:space="preserve">hunku Zamawiającego na rachunek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W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>ykonawcy Nr …………………………………………………</w:t>
      </w:r>
    </w:p>
    <w:p w:rsidR="0032522D" w:rsidRPr="00660A3D" w:rsidRDefault="0032522D" w:rsidP="005B5AB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………………………………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 xml:space="preserve">………….. w terminie 30 dni licząc od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daty wpływu faktury do Zamawiającego.</w:t>
      </w:r>
    </w:p>
    <w:p w:rsidR="0032522D" w:rsidRPr="00660A3D" w:rsidRDefault="0032522D" w:rsidP="009638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60A3D">
        <w:rPr>
          <w:rFonts w:ascii="Book Antiqua" w:hAnsi="Book Antiqua" w:cs="Times New Roman"/>
          <w:color w:val="000000"/>
          <w:sz w:val="24"/>
          <w:szCs w:val="24"/>
        </w:rPr>
        <w:t>W przypadku błędnie wystawionej faktury, termin płatności liczony bę</w:t>
      </w:r>
      <w:r w:rsidR="00BA3705" w:rsidRPr="00660A3D">
        <w:rPr>
          <w:rFonts w:ascii="Book Antiqua" w:hAnsi="Book Antiqua" w:cs="Times New Roman"/>
          <w:color w:val="000000"/>
          <w:sz w:val="24"/>
          <w:szCs w:val="24"/>
        </w:rPr>
        <w:t xml:space="preserve">dzie od daty otrzymania faktury </w:t>
      </w:r>
      <w:r w:rsidRPr="00660A3D">
        <w:rPr>
          <w:rFonts w:ascii="Book Antiqua" w:hAnsi="Book Antiqua" w:cs="Times New Roman"/>
          <w:color w:val="000000"/>
          <w:sz w:val="24"/>
          <w:szCs w:val="24"/>
        </w:rPr>
        <w:t>korygującej.</w:t>
      </w:r>
    </w:p>
    <w:p w:rsidR="00B1104D" w:rsidRPr="00FF0946" w:rsidRDefault="00B1104D" w:rsidP="00BA370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A57D32" w:rsidRDefault="00A57D32" w:rsidP="00BA370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5.</w:t>
      </w:r>
    </w:p>
    <w:p w:rsidR="0032522D" w:rsidRPr="00FF0946" w:rsidRDefault="0032522D" w:rsidP="00BA370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Sposób i miejsce realizacji dostawy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>Odbiór przedmiotu umowy odbędzie się w dwóch etapach:</w:t>
      </w:r>
    </w:p>
    <w:p w:rsidR="0032522D" w:rsidRPr="0065596B" w:rsidRDefault="0032522D" w:rsidP="0065596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etap I - odbiór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jakościowy przedmiotu umowy w siedzibie Wykonawcy,</w:t>
      </w:r>
    </w:p>
    <w:p w:rsidR="0032522D" w:rsidRPr="0065596B" w:rsidRDefault="0032522D" w:rsidP="0065596B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1134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>etap II - odbiór faktyczny przedmiotu umowy w siedzibie Wykonawcy.</w:t>
      </w:r>
    </w:p>
    <w:p w:rsidR="0032522D" w:rsidRPr="00463A6D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A"/>
          <w:sz w:val="24"/>
          <w:szCs w:val="24"/>
        </w:rPr>
      </w:pPr>
      <w:r w:rsidRPr="00463A6D">
        <w:rPr>
          <w:rFonts w:ascii="Book Antiqua" w:hAnsi="Book Antiqua" w:cs="Times New Roman"/>
          <w:color w:val="00000A"/>
          <w:sz w:val="24"/>
          <w:szCs w:val="24"/>
        </w:rPr>
        <w:t xml:space="preserve">Odbioru </w:t>
      </w:r>
      <w:proofErr w:type="spellStart"/>
      <w:r w:rsidRPr="00463A6D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463A6D">
        <w:rPr>
          <w:rFonts w:ascii="Book Antiqua" w:hAnsi="Book Antiqua" w:cs="Times New Roman"/>
          <w:color w:val="00000A"/>
          <w:sz w:val="24"/>
          <w:szCs w:val="24"/>
        </w:rPr>
        <w:t xml:space="preserve"> – jakościowego samochodu dokona 3 - osobowa komisja Za</w:t>
      </w:r>
      <w:r w:rsidR="00BA3705" w:rsidRPr="00463A6D">
        <w:rPr>
          <w:rFonts w:ascii="Book Antiqua" w:hAnsi="Book Antiqua" w:cs="Times New Roman"/>
          <w:color w:val="00000A"/>
          <w:sz w:val="24"/>
          <w:szCs w:val="24"/>
        </w:rPr>
        <w:t xml:space="preserve">mawiającego, w obecności 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t>co najmniej 1 przedstawiciela Wykonawcy. Wykonawca zawiadomi pis</w:t>
      </w:r>
      <w:r w:rsidR="00BA3705" w:rsidRPr="00463A6D">
        <w:rPr>
          <w:rFonts w:ascii="Book Antiqua" w:hAnsi="Book Antiqua" w:cs="Times New Roman"/>
          <w:color w:val="00000A"/>
          <w:sz w:val="24"/>
          <w:szCs w:val="24"/>
        </w:rPr>
        <w:t xml:space="preserve">emnie Zamawiającego o gotowości 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t xml:space="preserve">do przeprowadzenia odbioru </w:t>
      </w:r>
      <w:proofErr w:type="spellStart"/>
      <w:r w:rsidRPr="00463A6D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463A6D">
        <w:rPr>
          <w:rFonts w:ascii="Book Antiqua" w:hAnsi="Book Antiqua" w:cs="Times New Roman"/>
          <w:color w:val="00000A"/>
          <w:sz w:val="24"/>
          <w:szCs w:val="24"/>
        </w:rPr>
        <w:t xml:space="preserve"> – jakościowego przedmiotów </w:t>
      </w:r>
      <w:r w:rsidR="00BA3705" w:rsidRPr="00463A6D">
        <w:rPr>
          <w:rFonts w:ascii="Book Antiqua" w:hAnsi="Book Antiqua" w:cs="Times New Roman"/>
          <w:color w:val="00000A"/>
          <w:sz w:val="24"/>
          <w:szCs w:val="24"/>
        </w:rPr>
        <w:t xml:space="preserve">umowy z co najmniej 5 – dniowym 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lastRenderedPageBreak/>
        <w:t xml:space="preserve">wyprzedzeniem. Zamawiający dopuszcza zawiadomienie w formie faksu do Urzędu Gminy </w:t>
      </w:r>
      <w:r w:rsidR="00463A6D" w:rsidRPr="00463A6D">
        <w:rPr>
          <w:rFonts w:ascii="Book Antiqua" w:hAnsi="Book Antiqua" w:cs="Times New Roman"/>
          <w:color w:val="00000A"/>
          <w:sz w:val="24"/>
          <w:szCs w:val="24"/>
        </w:rPr>
        <w:t>Krościenko Wyżne</w:t>
      </w:r>
      <w:r w:rsidR="00BA3705" w:rsidRPr="00463A6D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t>na</w:t>
      </w:r>
      <w:r w:rsidR="00463A6D">
        <w:rPr>
          <w:rFonts w:ascii="Book Antiqua" w:hAnsi="Book Antiqua" w:cs="Times New Roman"/>
          <w:color w:val="00000A"/>
          <w:sz w:val="24"/>
          <w:szCs w:val="24"/>
        </w:rPr>
        <w:t xml:space="preserve"> n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t>r</w:t>
      </w:r>
      <w:r w:rsidR="00BA3705" w:rsidRPr="00463A6D">
        <w:rPr>
          <w:rFonts w:ascii="Book Antiqua" w:hAnsi="Book Antiqua" w:cs="Times New Roman"/>
          <w:color w:val="00000A"/>
          <w:sz w:val="24"/>
          <w:szCs w:val="24"/>
        </w:rPr>
        <w:t xml:space="preserve"> 13 </w:t>
      </w:r>
      <w:r w:rsidR="00463A6D">
        <w:rPr>
          <w:rFonts w:ascii="Book Antiqua" w:hAnsi="Book Antiqua" w:cs="Times New Roman"/>
          <w:color w:val="00000A"/>
          <w:sz w:val="24"/>
          <w:szCs w:val="24"/>
        </w:rPr>
        <w:t>43 168 60</w:t>
      </w:r>
      <w:r w:rsidRPr="00463A6D">
        <w:rPr>
          <w:rFonts w:ascii="Book Antiqua" w:hAnsi="Book Antiqua" w:cs="Times New Roman"/>
          <w:color w:val="00000A"/>
          <w:sz w:val="24"/>
          <w:szCs w:val="24"/>
        </w:rPr>
        <w:t>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W czasie odbioru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jakościowego dokonane zostanie </w:t>
      </w:r>
      <w:r w:rsidR="00BA3705" w:rsidRPr="0065596B">
        <w:rPr>
          <w:rFonts w:ascii="Book Antiqua" w:hAnsi="Book Antiqua" w:cs="Times New Roman"/>
          <w:color w:val="00000A"/>
          <w:sz w:val="24"/>
          <w:szCs w:val="24"/>
        </w:rPr>
        <w:t xml:space="preserve">sprawdzenie zgodności wykonania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samochodu z umową, jakości wykona</w:t>
      </w:r>
      <w:r w:rsidR="00BA3705" w:rsidRPr="0065596B">
        <w:rPr>
          <w:rFonts w:ascii="Book Antiqua" w:hAnsi="Book Antiqua" w:cs="Times New Roman"/>
          <w:color w:val="00000A"/>
          <w:sz w:val="24"/>
          <w:szCs w:val="24"/>
        </w:rPr>
        <w:t xml:space="preserve">nia, funkcjonowania samochodu i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poszczególnych urządzeń. Z</w:t>
      </w:r>
      <w:r w:rsidR="00BA3705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odbioru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jakościowego zostanie sporządzony protokół w 2 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egzemplarzach, po 1 egzemplarzu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dla Zamawiającego i Wykonawcy, podpisany przez wszystkie stron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y. Wykonawca zobowiązuje się do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zapewnienia odpowiednich warunków umożliwiających sprawne dok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onanie odbioru </w:t>
      </w:r>
      <w:proofErr w:type="spellStart"/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– jakościowego.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W przypadku stwierdzenia podczas odbioru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jakościowego, że przedstawiony do odbioru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samochód nie odpowiada opisowi zawartemu w załączniku nr 1 do SIWZ, stanowiącym integralną część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umowy, Wykonawca zobowiązuje się do niezwłocznego dokonania zmian zgodnie z opisem lub wymiany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samochodu na zgodny z wymaganiami SIWZ. Ustęp ten nie narusza 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postanowień dotyczących terminu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wykonania przedmiotu umowy określonego w §2 ust. 1, kar umownych i odstąpienia od umowy.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>W przypadku, gdy Wykonawca nie jest w stanie niezwłocznie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 usunąć usterek, o których mowa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w ust. 4, odbiór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jakościowy zostaje przerwany. Po usunięciu </w:t>
      </w:r>
      <w:r w:rsidR="007F7090" w:rsidRPr="0065596B">
        <w:rPr>
          <w:rFonts w:ascii="Book Antiqua" w:hAnsi="Book Antiqua" w:cs="Times New Roman"/>
          <w:color w:val="00000A"/>
          <w:sz w:val="24"/>
          <w:szCs w:val="24"/>
        </w:rPr>
        <w:t xml:space="preserve">usterek dalszy tok postępowania 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zgodny z ust. 2. Ustęp ten nie narusza postanowień dotyczących terminu wykonania przedmiotu umowy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określonego w §2 ust. 1, kar umownych i odstąpienia od umowy.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A"/>
          <w:sz w:val="24"/>
          <w:szCs w:val="24"/>
        </w:rPr>
      </w:pPr>
      <w:r w:rsidRPr="0065596B">
        <w:rPr>
          <w:rFonts w:ascii="Book Antiqua" w:hAnsi="Book Antiqua" w:cs="Times New Roman"/>
          <w:color w:val="00000A"/>
          <w:sz w:val="24"/>
          <w:szCs w:val="24"/>
        </w:rPr>
        <w:t>Odbiór faktyczny przedmiotu umowy odbędz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ie się w siedzibie Wykonawcy po pozytywnym dokonaniu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odbioru </w:t>
      </w:r>
      <w:proofErr w:type="spellStart"/>
      <w:r w:rsidRPr="0065596B">
        <w:rPr>
          <w:rFonts w:ascii="Book Antiqua" w:hAnsi="Book Antiqua" w:cs="Times New Roman"/>
          <w:color w:val="00000A"/>
          <w:sz w:val="24"/>
          <w:szCs w:val="24"/>
        </w:rPr>
        <w:t>techniczno</w:t>
      </w:r>
      <w:proofErr w:type="spellEnd"/>
      <w:r w:rsidRPr="0065596B">
        <w:rPr>
          <w:rFonts w:ascii="Book Antiqua" w:hAnsi="Book Antiqua" w:cs="Times New Roman"/>
          <w:color w:val="00000A"/>
          <w:sz w:val="24"/>
          <w:szCs w:val="24"/>
        </w:rPr>
        <w:t xml:space="preserve"> – jakościowego. Odbioru faktycznego przedmiotu u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mowy dokona 3 – osobowa komisja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Zamawiającego, w obecności co najmniej 1 przedstawiciela Wykonaw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cy. Odbiór faktyczny przedmiotu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umowy polegał będzie na sprawdzeniu zgodności wykonania samochodu z umową, jakości wyko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nania,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funkcjonowania samochodu i poszczególnych urządzeń, zgodno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ści ilościowej wyposażenia oraz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wymaganej dokumentacji. Protokół odbioru faktycznego dla samochodu zostanie sporządzony w 2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egzemplarzach, po 1 egzemplarzu dla Zamawiającego i Wykonawcy i zos</w:t>
      </w:r>
      <w:r w:rsidR="00C21549" w:rsidRPr="0065596B">
        <w:rPr>
          <w:rFonts w:ascii="Book Antiqua" w:hAnsi="Book Antiqua" w:cs="Times New Roman"/>
          <w:color w:val="00000A"/>
          <w:sz w:val="24"/>
          <w:szCs w:val="24"/>
        </w:rPr>
        <w:t xml:space="preserve">tanie podpisany przez </w:t>
      </w:r>
      <w:r w:rsidRPr="0065596B">
        <w:rPr>
          <w:rFonts w:ascii="Book Antiqua" w:hAnsi="Book Antiqua" w:cs="Times New Roman"/>
          <w:color w:val="00000A"/>
          <w:sz w:val="24"/>
          <w:szCs w:val="24"/>
        </w:rPr>
        <w:t>przedstawicieli stron.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5596B">
        <w:rPr>
          <w:rFonts w:ascii="Book Antiqua" w:hAnsi="Book Antiqua" w:cs="Times New Roman"/>
          <w:color w:val="000000"/>
          <w:sz w:val="24"/>
          <w:szCs w:val="24"/>
        </w:rPr>
        <w:t>Wykonawca przeprowadzi na własny koszt szkolenie z obsługi przed</w:t>
      </w:r>
      <w:r w:rsidR="00C21549" w:rsidRPr="0065596B">
        <w:rPr>
          <w:rFonts w:ascii="Book Antiqua" w:hAnsi="Book Antiqua" w:cs="Times New Roman"/>
          <w:color w:val="000000"/>
          <w:sz w:val="24"/>
          <w:szCs w:val="24"/>
        </w:rPr>
        <w:t xml:space="preserve">miotu umowy dla 3 osób będących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przedstawicielem Użytkownika, które odbędzie się w siedzibie Wykonawcy</w:t>
      </w:r>
      <w:r w:rsidR="001C7FAA" w:rsidRPr="0065596B">
        <w:rPr>
          <w:rFonts w:ascii="Book Antiqua" w:hAnsi="Book Antiqua" w:cs="Times New Roman"/>
          <w:color w:val="000000"/>
          <w:sz w:val="24"/>
          <w:szCs w:val="24"/>
        </w:rPr>
        <w:t xml:space="preserve"> po odbiorze faktycznym, w dniu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odbioru faktycznego. Protokół z przeprowadzonego szkolenia wraz</w:t>
      </w:r>
      <w:r w:rsidR="001C7FAA" w:rsidRPr="0065596B">
        <w:rPr>
          <w:rFonts w:ascii="Book Antiqua" w:hAnsi="Book Antiqua" w:cs="Times New Roman"/>
          <w:color w:val="000000"/>
          <w:sz w:val="24"/>
          <w:szCs w:val="24"/>
        </w:rPr>
        <w:t xml:space="preserve"> z wykazem osób przeszkolonych,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zostanie sporządzony w 2 egzemplarzach, po 1 egzemplarzu dla Wykon</w:t>
      </w:r>
      <w:r w:rsidR="001C7FAA" w:rsidRPr="0065596B">
        <w:rPr>
          <w:rFonts w:ascii="Book Antiqua" w:hAnsi="Book Antiqua" w:cs="Times New Roman"/>
          <w:color w:val="000000"/>
          <w:sz w:val="24"/>
          <w:szCs w:val="24"/>
        </w:rPr>
        <w:t xml:space="preserve">awcy i Zamawiającego, podpisany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przez przedstawicieli stron.</w:t>
      </w:r>
    </w:p>
    <w:p w:rsidR="0032522D" w:rsidRPr="0065596B" w:rsidRDefault="0032522D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5596B">
        <w:rPr>
          <w:rFonts w:ascii="Book Antiqua" w:hAnsi="Book Antiqua" w:cs="Times New Roman"/>
          <w:color w:val="000000"/>
          <w:sz w:val="24"/>
          <w:szCs w:val="24"/>
        </w:rPr>
        <w:t>Koszty przeprowadzenia odbiorów oraz szkolenia pokryw</w:t>
      </w:r>
      <w:r w:rsidR="001C7FAA" w:rsidRPr="0065596B">
        <w:rPr>
          <w:rFonts w:ascii="Book Antiqua" w:hAnsi="Book Antiqua" w:cs="Times New Roman"/>
          <w:color w:val="000000"/>
          <w:sz w:val="24"/>
          <w:szCs w:val="24"/>
        </w:rPr>
        <w:t xml:space="preserve">a Wykonawca. Dotyczy to kosztów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zakwaterowania, dojazdu na miejsce odbioru/szkolenia oraz powr</w:t>
      </w:r>
      <w:r w:rsidR="001C7FAA" w:rsidRPr="0065596B">
        <w:rPr>
          <w:rFonts w:ascii="Book Antiqua" w:hAnsi="Book Antiqua" w:cs="Times New Roman"/>
          <w:color w:val="000000"/>
          <w:sz w:val="24"/>
          <w:szCs w:val="24"/>
        </w:rPr>
        <w:t xml:space="preserve">otu z miejsca odbioru/szkolenia </w:t>
      </w:r>
      <w:r w:rsidRPr="0065596B">
        <w:rPr>
          <w:rFonts w:ascii="Book Antiqua" w:hAnsi="Book Antiqua" w:cs="Times New Roman"/>
          <w:color w:val="000000"/>
          <w:sz w:val="24"/>
          <w:szCs w:val="24"/>
        </w:rPr>
        <w:t>wszystkich osób uczestniczących w odbiorze/szkoleniu z ramienia Zamawiającego i Użytkownika.</w:t>
      </w:r>
    </w:p>
    <w:p w:rsidR="00B1104D" w:rsidRPr="0065596B" w:rsidRDefault="001C7FAA" w:rsidP="006559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65596B">
        <w:rPr>
          <w:rFonts w:ascii="Book Antiqua" w:hAnsi="Book Antiqua" w:cs="Times New Roman"/>
          <w:color w:val="000000"/>
          <w:sz w:val="24"/>
          <w:szCs w:val="24"/>
        </w:rPr>
        <w:t>Pokrycie kosztów, o których mowa w ust. 8, nastąpi na podstawie not obciążeniowych, przelewem na konto wskazane w nocie, w terminie 7 dni od ich doręczenia Wykonawcy.</w:t>
      </w:r>
    </w:p>
    <w:p w:rsidR="001C7FAA" w:rsidRPr="00FF0946" w:rsidRDefault="001C7FAA" w:rsidP="001C7F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</w:p>
    <w:p w:rsidR="00A57D32" w:rsidRDefault="001C7FAA" w:rsidP="001C7F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§</w:t>
      </w:r>
      <w:r w:rsidR="00A57D32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 </w:t>
      </w: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6</w:t>
      </w:r>
      <w:r w:rsidR="00A57D32">
        <w:rPr>
          <w:rFonts w:ascii="Book Antiqua" w:hAnsi="Book Antiqua" w:cs="Times New Roman"/>
          <w:b/>
          <w:bCs/>
          <w:color w:val="00000A"/>
          <w:sz w:val="24"/>
          <w:szCs w:val="24"/>
        </w:rPr>
        <w:t>.</w:t>
      </w:r>
    </w:p>
    <w:p w:rsidR="0032522D" w:rsidRPr="00FF0946" w:rsidRDefault="001C7FAA" w:rsidP="001C7F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Dokumentacja </w:t>
      </w:r>
      <w:r w:rsidR="0032522D"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techniczna</w:t>
      </w:r>
    </w:p>
    <w:p w:rsidR="0032522D" w:rsidRPr="00463A6D" w:rsidRDefault="0032522D" w:rsidP="00463A6D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Wykonawca zobowiązuje się okazać Zamawiającemu w dniu odbior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u </w:t>
      </w:r>
      <w:proofErr w:type="spellStart"/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>techniczno</w:t>
      </w:r>
      <w:proofErr w:type="spellEnd"/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 – jakościowego dla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samochodu: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instrukcje obsługi i konserwacji w języku polskim - 2 komplety;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dokumenty gwarancyjne samochodu w języku polskim z zapi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>sami zgodnymi z</w:t>
      </w:r>
      <w:r w:rsidR="0037741A">
        <w:rPr>
          <w:rFonts w:ascii="Book Antiqua" w:hAnsi="Book Antiqua" w:cs="Times New Roman"/>
          <w:color w:val="000000"/>
          <w:sz w:val="24"/>
          <w:szCs w:val="24"/>
        </w:rPr>
        <w:t> 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postanowieniami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umowy;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kopię aktualnego świadectwa dopuszczenia zgodnie z rozporządzen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iem Ministra Spraw Wewnętrznych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z dnia 20 czerwca 2007 r. w sprawie wykazu wyrobów służą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cych 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lastRenderedPageBreak/>
        <w:t xml:space="preserve">zapewnieniu bezpieczeństwa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publicznego lub ochronie zdrowia i życia oraz mienia, a</w:t>
      </w:r>
      <w:r w:rsidR="0037741A">
        <w:rPr>
          <w:rFonts w:ascii="Book Antiqua" w:hAnsi="Book Antiqua" w:cs="Times New Roman"/>
          <w:color w:val="000000"/>
          <w:sz w:val="24"/>
          <w:szCs w:val="24"/>
        </w:rPr>
        <w:t> 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 xml:space="preserve">także zasad wydawania dopuszczenia 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tych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wyrobów do użytkowania (Dz. U. Nr 143, poz. 1002, ze zm.), poświadczoną za zgodność z oryginałem;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kopię aktualnego świadectwa dopuszczenia dla wyposażenia wy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magającego dopuszczenia zgodnie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z rozporządzeniem Ministra Spraw Wewnętrznych z dnia 20 cze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rwca 2007 r. w sprawie wykazu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wyrobów służących zapewnieniu bezpieczeństwa publicznego lub ochron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ie zdrowia i życia oraz mienia,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a także zasad wydawania dopuszczenia tych wyrobów do użytkowan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ia (Dz. U. Nr 143 poz. 1002, ze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zm.), poświadczoną za zgodność z oryginałem;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 xml:space="preserve">świadectwo homologacji typu lub świadectwo zgodności WE, zgodnie 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z ustawą z dnia 20 czerwca 1997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r. - Prawo o ruchu drogowym lub świadectwo homologacji typu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 pojazdu kompletnego oraz zgoda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producenta podwozia na wykonanie zabudowy w przypadku g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dy przekroczone zostały warunki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zabudowy określone przez producenta podwozia.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instrukcję obsługi i konserwacji pojazdu, w języku polskim, sporządzoną w formie papierowej.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dokumentację niezbędną do zarejestrowania samochodu w Wydziale Komunikacji wł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aściwym dla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siedziby Zamawiającego, w tym zaświadczenie z poszerzonego b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adania technicznego samochodu w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uprawnionej stacji diagnostycznej, potwierdzające przeznaczenie samochodu jako pojazd specjalny.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katalogu części zamiennych ze wskazaniem ich dostawcy/ów (w wersji drukowanej i elektronicznej);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informacji o ilości i rodzaju stosowanych olejów i płynów eksploatacyjnych w poszczególnych układach;</w:t>
      </w:r>
    </w:p>
    <w:p w:rsidR="0032522D" w:rsidRPr="00463A6D" w:rsidRDefault="0032522D" w:rsidP="00463A6D">
      <w:pPr>
        <w:pStyle w:val="Akapitzlist"/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certyfikatu homologacji silnika spełniający EURO 6.</w:t>
      </w:r>
    </w:p>
    <w:p w:rsidR="0032522D" w:rsidRPr="00463A6D" w:rsidRDefault="0032522D" w:rsidP="00463A6D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463A6D">
        <w:rPr>
          <w:rFonts w:ascii="Book Antiqua" w:hAnsi="Book Antiqua" w:cs="Times New Roman"/>
          <w:color w:val="000000"/>
          <w:sz w:val="24"/>
          <w:szCs w:val="24"/>
        </w:rPr>
        <w:t>Dokumentacja wymieniona w §6 ust. 1 niniejszej umowy stanowi in</w:t>
      </w:r>
      <w:r w:rsidR="001C7FAA" w:rsidRPr="00463A6D">
        <w:rPr>
          <w:rFonts w:ascii="Book Antiqua" w:hAnsi="Book Antiqua" w:cs="Times New Roman"/>
          <w:color w:val="000000"/>
          <w:sz w:val="24"/>
          <w:szCs w:val="24"/>
        </w:rPr>
        <w:t xml:space="preserve">tegralną część przedmiotu umowy </w:t>
      </w:r>
      <w:r w:rsidRPr="00463A6D">
        <w:rPr>
          <w:rFonts w:ascii="Book Antiqua" w:hAnsi="Book Antiqua" w:cs="Times New Roman"/>
          <w:color w:val="000000"/>
          <w:sz w:val="24"/>
          <w:szCs w:val="24"/>
        </w:rPr>
        <w:t>i zostanie Zamawiającemu przekazana przez Wykonawcę w dniu odbioru faktycznego przedmiotu umowy.</w:t>
      </w:r>
    </w:p>
    <w:p w:rsidR="00A57D32" w:rsidRPr="00FF0946" w:rsidRDefault="00A57D32" w:rsidP="001C7FA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A57D32" w:rsidRDefault="00A57D32" w:rsidP="001C7F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7.</w:t>
      </w:r>
    </w:p>
    <w:p w:rsidR="0032522D" w:rsidRPr="00FF0946" w:rsidRDefault="0032522D" w:rsidP="001C7FA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Rękojmia, Gwarancja Serwis</w:t>
      </w:r>
    </w:p>
    <w:p w:rsidR="0032522D" w:rsidRPr="00A339F8" w:rsidRDefault="0032522D" w:rsidP="00A339F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Wykonawca udziela całkowicie bezpłatnego:</w:t>
      </w:r>
    </w:p>
    <w:p w:rsidR="0032522D" w:rsidRPr="00A339F8" w:rsidRDefault="00E1462B" w:rsidP="00A339F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>
        <w:rPr>
          <w:rFonts w:ascii="Book Antiqua" w:hAnsi="Book Antiqua" w:cs="Times New Roman"/>
          <w:color w:val="000000"/>
          <w:sz w:val="24"/>
          <w:szCs w:val="24"/>
        </w:rPr>
        <w:t xml:space="preserve">serwisu na nadbudowę pojazdu: </w:t>
      </w:r>
      <w:r w:rsidR="00D033AA">
        <w:rPr>
          <w:rFonts w:ascii="Book Antiqua" w:hAnsi="Book Antiqua" w:cs="Times New Roman"/>
          <w:color w:val="000000"/>
          <w:sz w:val="24"/>
          <w:szCs w:val="24"/>
        </w:rPr>
        <w:t>………. miesięcy</w:t>
      </w:r>
      <w:r w:rsidR="0032522D" w:rsidRPr="00A339F8">
        <w:rPr>
          <w:rFonts w:ascii="Book Antiqua" w:hAnsi="Book Antiqua" w:cs="Times New Roman"/>
          <w:color w:val="000000"/>
          <w:sz w:val="24"/>
          <w:szCs w:val="24"/>
        </w:rPr>
        <w:t>.</w:t>
      </w:r>
    </w:p>
    <w:p w:rsidR="0032522D" w:rsidRPr="00A339F8" w:rsidRDefault="0032522D" w:rsidP="00A339F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 xml:space="preserve">serwis </w:t>
      </w:r>
      <w:r w:rsidR="00E1462B">
        <w:rPr>
          <w:rFonts w:ascii="Book Antiqua" w:hAnsi="Book Antiqua" w:cs="Times New Roman"/>
          <w:color w:val="000000"/>
          <w:sz w:val="24"/>
          <w:szCs w:val="24"/>
        </w:rPr>
        <w:t xml:space="preserve">na podbudowę (podwozie) pojazdu: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....................miesięcy.</w:t>
      </w:r>
    </w:p>
    <w:p w:rsidR="0032522D" w:rsidRPr="00A339F8" w:rsidRDefault="0032522D" w:rsidP="00A339F8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gwarancji na nadbudowę i podbudowę (podwozie) wraz ze wszyst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kimi podzespołami i elementami: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........................ miesiące jednakże nie krócej niż ser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wis i gwarancja udzielona przez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producenta pojazdu.</w:t>
      </w:r>
    </w:p>
    <w:p w:rsidR="00D80254" w:rsidRDefault="00D80254" w:rsidP="00D8025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D80254">
        <w:rPr>
          <w:rFonts w:ascii="Book Antiqua" w:hAnsi="Book Antiqua" w:cs="Times New Roman"/>
          <w:color w:val="000000"/>
          <w:sz w:val="24"/>
          <w:szCs w:val="24"/>
        </w:rPr>
        <w:t>Wydłużenie okresu gwarancji jest równoznaczne z wydłużeniem okresu rękojmi. Okres rękojmi będzie tożsamy z okresem gwarancji.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W okresach, o których mowa w ust. 1 Wykonawca zobowiązany jest do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 całkowicie bezpłatnego serwisu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oraz gwarancji, w tym bezpłatnego wykonywania napraw i przeglądów i serwisów.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Gwarancja, o której mowa w ust. 1 obejmuje cały przedmiot dost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awy i liczy się od daty odbioru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przedmiotu umowy bez wad.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Zamawiający powiadomi Wykonawcę o awarii (wadzie) dostarczonego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 średniego samochodu ratowniczo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– gaśniczego z napędem 4x4 natychmia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st po jej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wystąpieniu telefonicznie lub faxem.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Wykonawca zobowiązuje się do realizacji napraw gwarancyj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nych dostarczonego pojazdu wraz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z wyposażeniem w siedzibie Zamawiającego, w terminie rozpoczęcia n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ie dłuższym niż 24 h od momentu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zgłoszenia.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W sytuacji gdy czas naprawy gwarancyjnej przekroczy 72 h, Wykonawca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 zobowiązuję się do zapewnienia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Zamawiającemu średniego samochodu ratowniczo – gaśniczeg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o z napędem 4x4 niezwłocznie po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przekroczeniu 72 h naprawy.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lastRenderedPageBreak/>
        <w:t>W przypadku napraw wymagających sprzętu specjalistycz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nego wykonywanych poza siedzibą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Zamawiającego, Wykonawca na własny koszt zabezpieczy transport pojazdu tam i z powrotem.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Wykonawca zapewni serwis gwarancyjny wykonywany poza siedzibą Zamaw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iającego na stacji posiadającej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autoryzację producenta dostarczonego pojazdu.</w:t>
      </w:r>
    </w:p>
    <w:p w:rsidR="0032522D" w:rsidRPr="00A339F8" w:rsidRDefault="0032522D" w:rsidP="00A339F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39F8">
        <w:rPr>
          <w:rFonts w:ascii="Book Antiqua" w:hAnsi="Book Antiqua" w:cs="Times New Roman"/>
          <w:color w:val="000000"/>
          <w:sz w:val="24"/>
          <w:szCs w:val="24"/>
        </w:rPr>
        <w:t>Poza gwarancją Wykonawca, przez okres dwóch lat od daty odbioru p</w:t>
      </w:r>
      <w:r w:rsidR="004A04BA" w:rsidRPr="00A339F8">
        <w:rPr>
          <w:rFonts w:ascii="Book Antiqua" w:hAnsi="Book Antiqua" w:cs="Times New Roman"/>
          <w:color w:val="000000"/>
          <w:sz w:val="24"/>
          <w:szCs w:val="24"/>
        </w:rPr>
        <w:t xml:space="preserve">rzedmiotu umowy bez uwag i wad, </w:t>
      </w:r>
      <w:r w:rsidRPr="00A339F8">
        <w:rPr>
          <w:rFonts w:ascii="Book Antiqua" w:hAnsi="Book Antiqua" w:cs="Times New Roman"/>
          <w:color w:val="000000"/>
          <w:sz w:val="24"/>
          <w:szCs w:val="24"/>
        </w:rPr>
        <w:t>udziela rękojmi na zasadach okręconych w art. 556 i następnych Kodeksu Cywilnego.</w:t>
      </w:r>
    </w:p>
    <w:p w:rsidR="00A57D32" w:rsidRDefault="00A57D32" w:rsidP="004A04B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8.</w:t>
      </w:r>
    </w:p>
    <w:p w:rsidR="0032522D" w:rsidRPr="00FF0946" w:rsidRDefault="0032522D" w:rsidP="004A04B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Podwykonawstwo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przypadku realizacji przedmiotu umowy przy pomocy podwykon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awców, w dniu podpisania umowy,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Wykonawca dostarczy Zamawiającemu uzgodnioną przez strony um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owy listę Podwykonawców, którzy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będą uczestniczyli w realizacji przedmiotu umowy wraz z przypisaniem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im konkretnych rodzajów dostaw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lub usług (zwaną dalej „listą Podwykonawców"). Lista Podwykonawc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ów stanowić będzie załącznik do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niniejszej umowy.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Przedmiot umowy nie może być wykonywany przez Podwykon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awców nie wymienionych w liście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podwykonawców, o której mowa w ust. 1.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Wykonawca zobowiązany jest każdorazowo przedłożyć Zamawia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jącemu poświadczoną za zgodność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oryginałem kopię zawartej umowy o podwykonawstwo lub jej zmian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y, w terminie 7 dni od dnia jej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zawarcia, jednak nie później niż przed dniem skierowania Podwykonawcy do realizacji dostaw usług.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Obowiązkowi przedłożenia nie podlegają umowy o podwykonawstwo o wartości mniejszej niż 0,5%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wartości brutto wynagrodzenia, o którym mowa w §4 ust. 1 umowy.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Do umów o podwykonawstwo wprowadza się następujące zastrzeżenia: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winna zawierać oznaczenie stron umowy;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winna wskazywać zakres zadań przekazanych do realizacji podwykonawcy;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okres odpowiedzialności za wady nie może być krótszy od o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kresu odpowiedzialności za wady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Wykonawcy wobec Zamawiającego;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termin zapłaty wynagrodzenia Podwykonawcy nie może być dłuższ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y niż 30 dni od dnia doręczenia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Wykonawcy faktury lub rachunku, potw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ierdzających wykonanie zleconej Podwykonawcy dostawy lub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usługi;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zapłata na rzecz Podwykonawcy za wykonanie przedmiotu umowy o podwykonawstwo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nie może zostać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uzależniona od uzyskania przez Wykonawcę wynagrodzenia od Zamawiającego;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termin realizacji dostaw lub usług nie może być dłuższy niż przewidywany umową z Zamawiającym;</w:t>
      </w:r>
    </w:p>
    <w:p w:rsidR="0032522D" w:rsidRPr="00A351EE" w:rsidRDefault="0032522D" w:rsidP="00A351EE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sposobu rozliczeń za wykonane dostawy lub usługi winien odpowiada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ć sposobowi rozliczeń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obowiązującemu pomiędzy Zamawiającym a Wykonawcą na podstawie umowy.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Ponadto Wykonawca zobowiązuje się, że każda umowa z Podwykonawcą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będzie zawierała postanowienie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o obowiązku Podwykonawcy dostarczenia Wykonawcy, w terminie 2 dni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od otrzymania zapłaty całości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umówionego wynagrodzenia za usługi wykonane przez Podwykonawcę, ośw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iadczenia (dalej „potwierdzenie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zapłaty wynagrodzenia"), którego treść będzie odpowiadała poniższym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warunkom. Potwierdzenie zapłaty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wynagrodzenia będzie podpisane przez osoby do tego celu umocowane, a jego treść pozwoli jednoznacznie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stwierdzić, iż całość roszczeń przysługujących z tytułu zrealizowanyc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h przez Podwykonawcę dostaw lub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usług została przez Wykonawcę zaspokojona i że płatność wynagrodzenia uzgodnione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go w umowie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Podwykonawcą została zrealizowana. Potwierdzenie zapłaty wynagrodzeni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a będzie ponadto określać datę,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jaką świadczenie zostało przez Wykonawcę spełnione w całości na r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zecz uprawnionego Podwykonawcy,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zgodnie z postanowieniami umowy z Podwykonawcą.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lastRenderedPageBreak/>
        <w:t>Zlecenie części dostaw lub usług Podwykonawcy nie zwalnia Wykonawcy z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odpowiedzialności za wykonanie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obowiązków wyn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ikających z umowy lub przepisów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obowiązującego w Po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lsce prawa. Wykonawca odpowiada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za działania i zaniechania Podwykonawców jak za własne.</w:t>
      </w:r>
    </w:p>
    <w:p w:rsidR="0032522D" w:rsidRPr="00A351EE" w:rsidRDefault="0032522D" w:rsidP="00A351E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Wykonawca przedłoży wraz z umową o podwykonawstwo odpi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s z Krajowego Rejestru Sądowego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Podwykonawcy, bądź inny dokument z uwagi na status prawny Podwyko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nawcy, potwierdzające, że osoby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zawierające umowę w imieniu Podwykonawcy posiadają uprawnienia do jego reprezentacji.</w:t>
      </w:r>
    </w:p>
    <w:p w:rsidR="00A57D32" w:rsidRPr="00FF0946" w:rsidRDefault="00A57D32" w:rsidP="004A04B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</w:p>
    <w:p w:rsidR="00A57D32" w:rsidRDefault="0032522D" w:rsidP="004A04B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§</w:t>
      </w:r>
      <w:r w:rsidR="00A57D32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 </w:t>
      </w: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9.</w:t>
      </w:r>
    </w:p>
    <w:p w:rsidR="0032522D" w:rsidRPr="00FF0946" w:rsidRDefault="004A04BA" w:rsidP="004A04B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Opóźnienie </w:t>
      </w:r>
      <w:r w:rsidR="0032522D"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 xml:space="preserve"> i kary umowne</w:t>
      </w:r>
    </w:p>
    <w:p w:rsidR="0032522D" w:rsidRPr="00A351EE" w:rsidRDefault="0032522D" w:rsidP="00A351EE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razie nie wykonania lub nienależytego wykonania umowy przez W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ykonawcę, Wykonawca zobowiązuje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się zapłacić Zamawiającemu kary umowne: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wysokości 0,5% wynagrodzenia brutto, o którym mowa w §4 u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st. 1 umowy za każdy rozpoczęty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dzień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opóźnienia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 realizacji przedmiotu zamówienia w stosunku do t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erminu określonego w §2 ust. 1,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zastrzeżeniem zapisów §2 ust. 2;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wysokości 0,1% wynagrodzenia brutto, o którym mowa w §4 ust. 1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umowy za każdy rozpoczęty dzień 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>opóźnienia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 realizacji uprawnień z gwarancji lub rękojmi w stosunku do terminu określonego w §7 ust. 5;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wysokości 0,1% wynagrodzenia brutto, o którym mowa w §4 ust. 1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umowy za każdy rozpoczęty dzień 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opóźnienia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 udostępnieniu średniego samochodu ratowniczo — gaśniczego z napędem 4x4, zgodn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zapisami §7 ust. 6 umowy;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wysokości 1% wynagrodzenia brutto, o którym mowa w §4 ust. 1 umowy, za nieprzedłożenie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poświadczonej za zgodność z oryginałem kopii umowy o podwyko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nawstwo lub jej zmiany, zgodnie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 §8 ust. 3 niniejszej umowy;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w wysokości 1% wynagrodzenia brutto, o którym mowa w §4 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ust. 1 umowy, za brak dokonania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wymaganej przez Zamawiającego zmiany umowy o podwykonawstw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o w zakresie terminu zapłaty we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wskazanym przez Zamawiającego terminie, zgodnie z § 8 ust. 4 lit. d niniejszej umowy;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wysokości 1% wynagrodzenia brutto, o którym mowa w §4 us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t. 1 umowy, za brak zapłaty lub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nieterminowej zapłaty wynagrodzenia należnego podwykonawcom;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wysokości 1% wynagrodzenia brutto, o którym mowa w §4 ust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 xml:space="preserve">. 1 umowy, za fakt dostarczenia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wadliweg</w:t>
      </w:r>
      <w:r w:rsidR="004A04BA" w:rsidRPr="00A351EE">
        <w:rPr>
          <w:rFonts w:ascii="Book Antiqua" w:hAnsi="Book Antiqua" w:cs="Times New Roman"/>
          <w:color w:val="000000"/>
          <w:sz w:val="24"/>
          <w:szCs w:val="24"/>
        </w:rPr>
        <w:t>o ś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redniego samochodu ratowniczo — gaśniczego z napędem 4x4;</w:t>
      </w:r>
    </w:p>
    <w:p w:rsidR="0032522D" w:rsidRPr="00A351EE" w:rsidRDefault="0032522D" w:rsidP="00A351EE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wysokości 10% wynagrodzenia brutto, o którym mowa w §4 ust. 1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 umowy, w przypadku odstąpienia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Zamawiającego od umowy lub jej rozwiązania z powodu okoliczności, za które odpowiada Wykonawca.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W przypadku, gdy Wykonawca nie zrealizuje przedmiotu zamówienia w term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inie określonym w §2 niniejszej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umowy, lecz dostarczy Zamawiającemu sprawny pojazd zastępcz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y o parametrach odpowiadających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 xml:space="preserve">przedmiotowi zamówienia, kara umowna za 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opóźnienie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w dostawie nie przysługu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je, jednak nie dłużej niż przez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okres 14 dni licząc od daty upływu terminu realizacji przedmiotu umowy.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Kary umowne są niezależne od poniesionej szkody.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Zamawiający zastrzega sobie prawo żądania odszkodowania przekraczającego wysokość zastrzeżonych kar.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Kary o których mowa w ust. 1 Wykonawca zapłaci na wskazany przez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 Zamawiającego rachunek bankowy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przelewem, w terminie 14 dni kalendarzowych, licząc od dnia dorę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czenia mu żądania Zamawiającego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zapłaty takiej kary umownej.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Zamawiający ma prawo do potrącania kar umownych z wynagrodzenia należnego Wykonawcy.</w:t>
      </w:r>
    </w:p>
    <w:p w:rsidR="0032522D" w:rsidRPr="00A351EE" w:rsidRDefault="0032522D" w:rsidP="00A351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A351EE">
        <w:rPr>
          <w:rFonts w:ascii="Book Antiqua" w:hAnsi="Book Antiqua" w:cs="Times New Roman"/>
          <w:color w:val="000000"/>
          <w:sz w:val="24"/>
          <w:szCs w:val="24"/>
        </w:rPr>
        <w:t>Zapłacenie kary umownej, o której mowa w ust. 1 pkt. 1-7 ni</w:t>
      </w:r>
      <w:r w:rsidR="007C1A82" w:rsidRPr="00A351EE">
        <w:rPr>
          <w:rFonts w:ascii="Book Antiqua" w:hAnsi="Book Antiqua" w:cs="Times New Roman"/>
          <w:color w:val="000000"/>
          <w:sz w:val="24"/>
          <w:szCs w:val="24"/>
        </w:rPr>
        <w:t xml:space="preserve">e zwalnia Wykonawcy z obowiązku </w:t>
      </w:r>
      <w:r w:rsidRPr="00A351EE">
        <w:rPr>
          <w:rFonts w:ascii="Book Antiqua" w:hAnsi="Book Antiqua" w:cs="Times New Roman"/>
          <w:color w:val="000000"/>
          <w:sz w:val="24"/>
          <w:szCs w:val="24"/>
        </w:rPr>
        <w:t>dokończenia realizacji przedmiotu umowy, jak również z żadnych innych zobowiązań umownych.</w:t>
      </w: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10.</w:t>
      </w:r>
    </w:p>
    <w:p w:rsidR="0032522D" w:rsidRPr="00FF0946" w:rsidRDefault="0032522D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Odstąpienie od umowy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W razie zaistnienia istotnej zmiany okoliczności powodującej, że wykon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anie umowy nie leży w interesie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publicznym, czego nie można było przewidzieć w chwili zawarcia umow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y, Zamawiający może odstąpić od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umowy w terminie 30 dni od powzięcia wiadomości o tych okolicznościach.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Zamawiający zastrzega sobie prawo do odstąpienia od umowy, w pr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zypadku gdy Wykonawca realizuje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przedmiot zamówienia n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iezgodnie z zapisami umowy oraz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 xml:space="preserve">Specyfikacją istotnych warunków 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zamówienia.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W takim przypadku Zamawiający naliczy Wykonawcy karę, o której mow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a w §9 ust. 1 lit. h niniejszej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umowy.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Konieczność wielokrotnego (więcej niż 2 razy) dokonywania bezpośr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edniej zapłaty podwykonawcy lub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dalszemu podwykonawcy, o których mowa w §4 ust. 8 umo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wy, lub konieczność dokonywania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bezpośrednich zapłat na sumę większą niż 5% wartości umowy w spraw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ie zamówienia publicznego, może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stanowić podstawę do odstąpienia od umowy w sprawie zamówienia p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ublicznego przez Zamawiającego.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Wówczas Zamawiający naliczy Wykonawcy karę umowną w wysokości określonej w §8 ust. 1 lit. h niniejszej</w:t>
      </w:r>
      <w:r w:rsidR="00C02714" w:rsidRPr="00C0271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umowy.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Odstąpienie od umowy winno nastąpić w terminie 30 dni od wystąp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ienia okoliczności stanowiących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podstawę odstąpienia.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Odstąpienie od umowy winno nastąpić w formie pisemnej pod rygorem nieważności i zawierać uzasadnienie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oraz sposób wzajemnych rozliczeń wraz z pokryciem wszystkich ko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sztów jakie poniosła strona nie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odpowiadająca za odstąpienie od umowy.</w:t>
      </w:r>
    </w:p>
    <w:p w:rsidR="0032522D" w:rsidRPr="00C02714" w:rsidRDefault="0032522D" w:rsidP="00C0271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C02714">
        <w:rPr>
          <w:rFonts w:ascii="Book Antiqua" w:hAnsi="Book Antiqua" w:cs="Times New Roman"/>
          <w:color w:val="000000"/>
          <w:sz w:val="24"/>
          <w:szCs w:val="24"/>
        </w:rPr>
        <w:t>W przypadku odstąpienia od umowy Wykonawca i Zamawiający przedłożą</w:t>
      </w:r>
      <w:r w:rsidR="007C1A82" w:rsidRPr="00C02714">
        <w:rPr>
          <w:rFonts w:ascii="Book Antiqua" w:hAnsi="Book Antiqua" w:cs="Times New Roman"/>
          <w:color w:val="000000"/>
          <w:sz w:val="24"/>
          <w:szCs w:val="24"/>
        </w:rPr>
        <w:t xml:space="preserve"> szczegółowe zestawienie swoich </w:t>
      </w:r>
      <w:r w:rsidRPr="00C02714">
        <w:rPr>
          <w:rFonts w:ascii="Book Antiqua" w:hAnsi="Book Antiqua" w:cs="Times New Roman"/>
          <w:color w:val="000000"/>
          <w:sz w:val="24"/>
          <w:szCs w:val="24"/>
        </w:rPr>
        <w:t>roszczeń, aby umożliwić zawarcie polubownego porozumienia.</w:t>
      </w: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11.</w:t>
      </w:r>
    </w:p>
    <w:p w:rsidR="0032522D" w:rsidRPr="00FF0946" w:rsidRDefault="0032522D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Rozwiązywanie sporów</w:t>
      </w:r>
    </w:p>
    <w:p w:rsidR="0032522D" w:rsidRPr="00FF0946" w:rsidRDefault="0032522D" w:rsidP="007C1A8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FF0946">
        <w:rPr>
          <w:rFonts w:ascii="Book Antiqua" w:hAnsi="Book Antiqua" w:cs="Times New Roman"/>
          <w:color w:val="000000"/>
          <w:sz w:val="24"/>
          <w:szCs w:val="24"/>
        </w:rPr>
        <w:t>Spory między stronami mogące zaistnieć na tle stosowania niniejszej um</w:t>
      </w:r>
      <w:r w:rsidR="007C1A82" w:rsidRPr="00FF0946">
        <w:rPr>
          <w:rFonts w:ascii="Book Antiqua" w:hAnsi="Book Antiqua" w:cs="Times New Roman"/>
          <w:color w:val="000000"/>
          <w:sz w:val="24"/>
          <w:szCs w:val="24"/>
        </w:rPr>
        <w:t xml:space="preserve">owy będą rozstrzygane przez sąd </w:t>
      </w:r>
      <w:r w:rsidRPr="00FF0946">
        <w:rPr>
          <w:rFonts w:ascii="Book Antiqua" w:hAnsi="Book Antiqua" w:cs="Times New Roman"/>
          <w:color w:val="000000"/>
          <w:sz w:val="24"/>
          <w:szCs w:val="24"/>
        </w:rPr>
        <w:t>powszechny właściwy miejscowo dla Zamawiającego.</w:t>
      </w: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</w:p>
    <w:p w:rsidR="00A57D32" w:rsidRDefault="00A57D32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>
        <w:rPr>
          <w:rFonts w:ascii="Book Antiqua" w:hAnsi="Book Antiqua" w:cs="Times New Roman"/>
          <w:b/>
          <w:bCs/>
          <w:color w:val="00000A"/>
          <w:sz w:val="24"/>
          <w:szCs w:val="24"/>
        </w:rPr>
        <w:t>§ 12.</w:t>
      </w:r>
    </w:p>
    <w:p w:rsidR="0032522D" w:rsidRPr="00FF0946" w:rsidRDefault="0032522D" w:rsidP="007C1A8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color w:val="00000A"/>
          <w:sz w:val="24"/>
          <w:szCs w:val="24"/>
        </w:rPr>
      </w:pPr>
      <w:r w:rsidRPr="00FF0946">
        <w:rPr>
          <w:rFonts w:ascii="Book Antiqua" w:hAnsi="Book Antiqua" w:cs="Times New Roman"/>
          <w:b/>
          <w:bCs/>
          <w:color w:val="00000A"/>
          <w:sz w:val="24"/>
          <w:szCs w:val="24"/>
        </w:rPr>
        <w:t>Postanowienia końcowe</w:t>
      </w:r>
    </w:p>
    <w:p w:rsidR="0032522D" w:rsidRPr="00E87884" w:rsidRDefault="0032522D" w:rsidP="00D03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7884">
        <w:rPr>
          <w:rFonts w:ascii="Book Antiqua" w:hAnsi="Book Antiqua" w:cs="Times New Roman"/>
          <w:color w:val="000000"/>
          <w:sz w:val="24"/>
          <w:szCs w:val="24"/>
        </w:rPr>
        <w:t>Umowa wygasa z chwilą zrealizowania przedmiotu umowy, po upływie okresu gwarancji i</w:t>
      </w:r>
      <w:r w:rsidR="00D033AA">
        <w:rPr>
          <w:rFonts w:ascii="Book Antiqua" w:hAnsi="Book Antiqua" w:cs="Times New Roman"/>
          <w:color w:val="000000"/>
          <w:sz w:val="24"/>
          <w:szCs w:val="24"/>
        </w:rPr>
        <w:t> </w:t>
      </w:r>
      <w:r w:rsidRPr="00E87884">
        <w:rPr>
          <w:rFonts w:ascii="Book Antiqua" w:hAnsi="Book Antiqua" w:cs="Times New Roman"/>
          <w:color w:val="000000"/>
          <w:sz w:val="24"/>
          <w:szCs w:val="24"/>
        </w:rPr>
        <w:t>rękojmi.</w:t>
      </w:r>
    </w:p>
    <w:p w:rsidR="0032522D" w:rsidRPr="00E87884" w:rsidRDefault="0032522D" w:rsidP="00D03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7884">
        <w:rPr>
          <w:rFonts w:ascii="Book Antiqua" w:hAnsi="Book Antiqua" w:cs="Times New Roman"/>
          <w:color w:val="000000"/>
          <w:sz w:val="24"/>
          <w:szCs w:val="24"/>
        </w:rPr>
        <w:t xml:space="preserve">Wykonawca nie może bez pisemnej zgody Zamawiającego przenieść </w:t>
      </w:r>
      <w:r w:rsidR="007C1A82" w:rsidRPr="00E87884">
        <w:rPr>
          <w:rFonts w:ascii="Book Antiqua" w:hAnsi="Book Antiqua" w:cs="Times New Roman"/>
          <w:color w:val="000000"/>
          <w:sz w:val="24"/>
          <w:szCs w:val="24"/>
        </w:rPr>
        <w:t xml:space="preserve">na osobę trzecią wierzytelności </w:t>
      </w:r>
      <w:r w:rsidRPr="00E87884">
        <w:rPr>
          <w:rFonts w:ascii="Book Antiqua" w:hAnsi="Book Antiqua" w:cs="Times New Roman"/>
          <w:color w:val="000000"/>
          <w:sz w:val="24"/>
          <w:szCs w:val="24"/>
        </w:rPr>
        <w:t>wynikającej z niniejszej umowy.</w:t>
      </w:r>
    </w:p>
    <w:p w:rsidR="0032522D" w:rsidRPr="00E87884" w:rsidRDefault="0032522D" w:rsidP="00D03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7884">
        <w:rPr>
          <w:rFonts w:ascii="Book Antiqua" w:hAnsi="Book Antiqua" w:cs="Times New Roman"/>
          <w:color w:val="000000"/>
          <w:sz w:val="24"/>
          <w:szCs w:val="24"/>
        </w:rPr>
        <w:t xml:space="preserve">W sprawach nieuregulowanych niniejszą umową mają zastosowanie </w:t>
      </w:r>
      <w:r w:rsidR="007C1A82" w:rsidRPr="00E87884">
        <w:rPr>
          <w:rFonts w:ascii="Book Antiqua" w:hAnsi="Book Antiqua" w:cs="Times New Roman"/>
          <w:color w:val="000000"/>
          <w:sz w:val="24"/>
          <w:szCs w:val="24"/>
        </w:rPr>
        <w:t xml:space="preserve">przepisy Kodeksu Cywilnego oraz </w:t>
      </w:r>
      <w:r w:rsidRPr="00E87884">
        <w:rPr>
          <w:rFonts w:ascii="Book Antiqua" w:hAnsi="Book Antiqua" w:cs="Times New Roman"/>
          <w:color w:val="000000"/>
          <w:sz w:val="24"/>
          <w:szCs w:val="24"/>
        </w:rPr>
        <w:t>ustawy Prawo zamówień publicznych.</w:t>
      </w:r>
    </w:p>
    <w:p w:rsidR="0032522D" w:rsidRPr="00E87884" w:rsidRDefault="00D45A27" w:rsidP="00D03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7884">
        <w:rPr>
          <w:rFonts w:ascii="Book Antiqua" w:hAnsi="Book Antiqua" w:cs="Times New Roman"/>
          <w:color w:val="000000"/>
          <w:sz w:val="24"/>
          <w:szCs w:val="24"/>
        </w:rPr>
        <w:t xml:space="preserve">Specyfikacja istotnych warunków zamówienia, oferty Wykonawców oraz opis techniczny pojazdu </w:t>
      </w:r>
      <w:r w:rsidR="0032522D" w:rsidRPr="00E87884">
        <w:rPr>
          <w:rFonts w:ascii="Book Antiqua" w:hAnsi="Book Antiqua" w:cs="Times New Roman"/>
          <w:color w:val="000000"/>
          <w:sz w:val="24"/>
          <w:szCs w:val="24"/>
        </w:rPr>
        <w:t>załączniki stanowią integralną część umowy.</w:t>
      </w:r>
    </w:p>
    <w:p w:rsidR="0032522D" w:rsidRPr="00E87884" w:rsidRDefault="0032522D" w:rsidP="00D03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 New Roman"/>
          <w:color w:val="000000"/>
          <w:sz w:val="24"/>
          <w:szCs w:val="24"/>
        </w:rPr>
      </w:pPr>
      <w:r w:rsidRPr="00E87884">
        <w:rPr>
          <w:rFonts w:ascii="Book Antiqua" w:hAnsi="Book Antiqua" w:cs="Times New Roman"/>
          <w:color w:val="000000"/>
          <w:sz w:val="24"/>
          <w:szCs w:val="24"/>
        </w:rPr>
        <w:t xml:space="preserve">Umowę sporządzono w języku polskim w </w:t>
      </w:r>
      <w:r w:rsidR="00913E3B">
        <w:rPr>
          <w:rFonts w:ascii="Book Antiqua" w:hAnsi="Book Antiqua" w:cs="Times New Roman"/>
          <w:color w:val="000000"/>
          <w:sz w:val="24"/>
          <w:szCs w:val="24"/>
        </w:rPr>
        <w:t>dwóch</w:t>
      </w:r>
      <w:r w:rsidRPr="00E87884">
        <w:rPr>
          <w:rFonts w:ascii="Book Antiqua" w:hAnsi="Book Antiqua" w:cs="Times New Roman"/>
          <w:color w:val="000000"/>
          <w:sz w:val="24"/>
          <w:szCs w:val="24"/>
        </w:rPr>
        <w:t xml:space="preserve"> jednobrzmiących egz</w:t>
      </w:r>
      <w:r w:rsidR="007C1A82" w:rsidRPr="00E87884">
        <w:rPr>
          <w:rFonts w:ascii="Book Antiqua" w:hAnsi="Book Antiqua" w:cs="Times New Roman"/>
          <w:color w:val="000000"/>
          <w:sz w:val="24"/>
          <w:szCs w:val="24"/>
        </w:rPr>
        <w:t xml:space="preserve">emplarzach, dwa egzemplarze dla </w:t>
      </w:r>
      <w:r w:rsidRPr="00E87884">
        <w:rPr>
          <w:rFonts w:ascii="Book Antiqua" w:hAnsi="Book Antiqua" w:cs="Times New Roman"/>
          <w:color w:val="000000"/>
          <w:sz w:val="24"/>
          <w:szCs w:val="24"/>
        </w:rPr>
        <w:t>Wykonawcy, trzy egzemplarze dla Zamawiającego.</w:t>
      </w:r>
    </w:p>
    <w:p w:rsidR="007C1A82" w:rsidRPr="00FF0946" w:rsidRDefault="007C1A82" w:rsidP="0032522D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  <w:sz w:val="24"/>
          <w:szCs w:val="24"/>
        </w:rPr>
      </w:pPr>
    </w:p>
    <w:p w:rsidR="00D45A27" w:rsidRPr="00D45A27" w:rsidRDefault="00D45A27" w:rsidP="00D45A27">
      <w:pPr>
        <w:keepNext/>
        <w:widowControl w:val="0"/>
        <w:tabs>
          <w:tab w:val="center" w:pos="2977"/>
          <w:tab w:val="center" w:pos="7230"/>
        </w:tabs>
        <w:suppressAutoHyphens/>
        <w:autoSpaceDN w:val="0"/>
        <w:spacing w:after="0" w:line="240" w:lineRule="auto"/>
        <w:jc w:val="both"/>
        <w:outlineLvl w:val="0"/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</w:pPr>
      <w:r w:rsidRPr="00D45A27"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eastAsia="pl-PL"/>
        </w:rPr>
        <w:tab/>
        <w:t>Z A M A W I A J Ą C Y</w:t>
      </w:r>
      <w:r w:rsidRPr="00D45A27">
        <w:rPr>
          <w:rFonts w:ascii="Book Antiqua" w:eastAsia="Times New Roman" w:hAnsi="Book Antiqua" w:cs="Times New Roman"/>
          <w:b/>
          <w:bCs/>
          <w:kern w:val="32"/>
          <w:sz w:val="24"/>
          <w:szCs w:val="24"/>
          <w:lang w:eastAsia="pl-PL"/>
        </w:rPr>
        <w:tab/>
        <w:t>W Y K O N A W C A</w:t>
      </w:r>
    </w:p>
    <w:p w:rsidR="005E061F" w:rsidRPr="00FF0946" w:rsidRDefault="005E061F" w:rsidP="0032522D">
      <w:pPr>
        <w:rPr>
          <w:rFonts w:ascii="Book Antiqua" w:hAnsi="Book Antiqua" w:cs="Times New Roman"/>
          <w:sz w:val="24"/>
          <w:szCs w:val="24"/>
        </w:rPr>
      </w:pPr>
    </w:p>
    <w:sectPr w:rsidR="005E061F" w:rsidRPr="00FF0946" w:rsidSect="0065596B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1CEE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D3B38"/>
    <w:multiLevelType w:val="hybridMultilevel"/>
    <w:tmpl w:val="A3E4F43E"/>
    <w:lvl w:ilvl="0" w:tplc="C2ACE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3FC"/>
    <w:multiLevelType w:val="hybridMultilevel"/>
    <w:tmpl w:val="B83EC9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D0506"/>
    <w:multiLevelType w:val="hybridMultilevel"/>
    <w:tmpl w:val="ADEA8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E7FCA"/>
    <w:multiLevelType w:val="hybridMultilevel"/>
    <w:tmpl w:val="91A62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1512"/>
    <w:multiLevelType w:val="hybridMultilevel"/>
    <w:tmpl w:val="0534F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0109"/>
    <w:multiLevelType w:val="hybridMultilevel"/>
    <w:tmpl w:val="E7A42822"/>
    <w:lvl w:ilvl="0" w:tplc="EB20D5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A2C50"/>
    <w:multiLevelType w:val="hybridMultilevel"/>
    <w:tmpl w:val="77289DA2"/>
    <w:lvl w:ilvl="0" w:tplc="EA08B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543A4"/>
    <w:multiLevelType w:val="hybridMultilevel"/>
    <w:tmpl w:val="31B658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1661008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2EE4049"/>
    <w:multiLevelType w:val="hybridMultilevel"/>
    <w:tmpl w:val="D19CE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63FAF"/>
    <w:multiLevelType w:val="hybridMultilevel"/>
    <w:tmpl w:val="B0AAE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6317"/>
    <w:multiLevelType w:val="hybridMultilevel"/>
    <w:tmpl w:val="68EE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44F5C"/>
    <w:multiLevelType w:val="hybridMultilevel"/>
    <w:tmpl w:val="7F6018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C0DC4948">
      <w:start w:val="1"/>
      <w:numFmt w:val="decimal"/>
      <w:lvlText w:val="%3."/>
      <w:lvlJc w:val="left"/>
      <w:pPr>
        <w:ind w:left="2907" w:hanging="360"/>
      </w:pPr>
      <w:rPr>
        <w:rFonts w:hint="default"/>
        <w:color w:val="000000"/>
      </w:rPr>
    </w:lvl>
    <w:lvl w:ilvl="3" w:tplc="D034DE06">
      <w:start w:val="1"/>
      <w:numFmt w:val="low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2064980"/>
    <w:multiLevelType w:val="hybridMultilevel"/>
    <w:tmpl w:val="D3A645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372F28"/>
    <w:multiLevelType w:val="hybridMultilevel"/>
    <w:tmpl w:val="99B8D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93E5B"/>
    <w:multiLevelType w:val="hybridMultilevel"/>
    <w:tmpl w:val="E660B2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3F02AEE"/>
    <w:multiLevelType w:val="hybridMultilevel"/>
    <w:tmpl w:val="42D8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728F5"/>
    <w:multiLevelType w:val="hybridMultilevel"/>
    <w:tmpl w:val="DC8A332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C1B1403"/>
    <w:multiLevelType w:val="hybridMultilevel"/>
    <w:tmpl w:val="EF4A8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911B1"/>
    <w:multiLevelType w:val="hybridMultilevel"/>
    <w:tmpl w:val="EA485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6B86"/>
    <w:multiLevelType w:val="hybridMultilevel"/>
    <w:tmpl w:val="A9E40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E1784"/>
    <w:multiLevelType w:val="hybridMultilevel"/>
    <w:tmpl w:val="C07853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CBA0F56"/>
    <w:multiLevelType w:val="hybridMultilevel"/>
    <w:tmpl w:val="0F987DD6"/>
    <w:lvl w:ilvl="0" w:tplc="FBEE8E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C1B25"/>
    <w:multiLevelType w:val="hybridMultilevel"/>
    <w:tmpl w:val="BCF6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54BB"/>
    <w:multiLevelType w:val="hybridMultilevel"/>
    <w:tmpl w:val="98D4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068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F00B9"/>
    <w:multiLevelType w:val="hybridMultilevel"/>
    <w:tmpl w:val="D1A2A97A"/>
    <w:lvl w:ilvl="0" w:tplc="EB20D5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B7594"/>
    <w:multiLevelType w:val="hybridMultilevel"/>
    <w:tmpl w:val="25FE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83EAB"/>
    <w:multiLevelType w:val="hybridMultilevel"/>
    <w:tmpl w:val="C062F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0479F"/>
    <w:multiLevelType w:val="hybridMultilevel"/>
    <w:tmpl w:val="C3E0EC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827AF4"/>
    <w:multiLevelType w:val="hybridMultilevel"/>
    <w:tmpl w:val="7090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F453E"/>
    <w:multiLevelType w:val="hybridMultilevel"/>
    <w:tmpl w:val="55B6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63A7E"/>
    <w:multiLevelType w:val="hybridMultilevel"/>
    <w:tmpl w:val="ED44F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12AA4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45FCA"/>
    <w:multiLevelType w:val="hybridMultilevel"/>
    <w:tmpl w:val="10D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145D9"/>
    <w:multiLevelType w:val="hybridMultilevel"/>
    <w:tmpl w:val="FF0E5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262A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96538"/>
    <w:multiLevelType w:val="hybridMultilevel"/>
    <w:tmpl w:val="10D88C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D5CC222">
      <w:start w:val="1"/>
      <w:numFmt w:val="decimal"/>
      <w:lvlText w:val="%3."/>
      <w:lvlJc w:val="left"/>
      <w:pPr>
        <w:ind w:left="2639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FB3423"/>
    <w:multiLevelType w:val="hybridMultilevel"/>
    <w:tmpl w:val="C45C9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30"/>
  </w:num>
  <w:num w:numId="5">
    <w:abstractNumId w:val="16"/>
  </w:num>
  <w:num w:numId="6">
    <w:abstractNumId w:val="7"/>
  </w:num>
  <w:num w:numId="7">
    <w:abstractNumId w:val="33"/>
  </w:num>
  <w:num w:numId="8">
    <w:abstractNumId w:val="31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19"/>
  </w:num>
  <w:num w:numId="14">
    <w:abstractNumId w:val="4"/>
  </w:num>
  <w:num w:numId="15">
    <w:abstractNumId w:val="2"/>
  </w:num>
  <w:num w:numId="16">
    <w:abstractNumId w:val="28"/>
  </w:num>
  <w:num w:numId="17">
    <w:abstractNumId w:val="20"/>
  </w:num>
  <w:num w:numId="18">
    <w:abstractNumId w:val="1"/>
  </w:num>
  <w:num w:numId="19">
    <w:abstractNumId w:val="5"/>
  </w:num>
  <w:num w:numId="20">
    <w:abstractNumId w:val="3"/>
  </w:num>
  <w:num w:numId="21">
    <w:abstractNumId w:val="26"/>
  </w:num>
  <w:num w:numId="22">
    <w:abstractNumId w:val="22"/>
  </w:num>
  <w:num w:numId="23">
    <w:abstractNumId w:val="23"/>
  </w:num>
  <w:num w:numId="24">
    <w:abstractNumId w:val="9"/>
  </w:num>
  <w:num w:numId="25">
    <w:abstractNumId w:val="17"/>
  </w:num>
  <w:num w:numId="26">
    <w:abstractNumId w:val="34"/>
  </w:num>
  <w:num w:numId="27">
    <w:abstractNumId w:val="18"/>
  </w:num>
  <w:num w:numId="28">
    <w:abstractNumId w:val="35"/>
  </w:num>
  <w:num w:numId="29">
    <w:abstractNumId w:val="13"/>
  </w:num>
  <w:num w:numId="30">
    <w:abstractNumId w:val="8"/>
  </w:num>
  <w:num w:numId="31">
    <w:abstractNumId w:val="27"/>
  </w:num>
  <w:num w:numId="32">
    <w:abstractNumId w:val="32"/>
  </w:num>
  <w:num w:numId="33">
    <w:abstractNumId w:val="6"/>
  </w:num>
  <w:num w:numId="34">
    <w:abstractNumId w:val="25"/>
  </w:num>
  <w:num w:numId="35">
    <w:abstractNumId w:val="1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2D"/>
    <w:rsid w:val="00001EC6"/>
    <w:rsid w:val="001C7796"/>
    <w:rsid w:val="001C7FAA"/>
    <w:rsid w:val="0032522D"/>
    <w:rsid w:val="0037741A"/>
    <w:rsid w:val="00394076"/>
    <w:rsid w:val="003F2FB8"/>
    <w:rsid w:val="00463A6D"/>
    <w:rsid w:val="004A04BA"/>
    <w:rsid w:val="005B5ABA"/>
    <w:rsid w:val="005E061F"/>
    <w:rsid w:val="0065596B"/>
    <w:rsid w:val="00660A3D"/>
    <w:rsid w:val="007C1A82"/>
    <w:rsid w:val="007F7090"/>
    <w:rsid w:val="0080573B"/>
    <w:rsid w:val="00913E3B"/>
    <w:rsid w:val="00963878"/>
    <w:rsid w:val="00996672"/>
    <w:rsid w:val="00997AF9"/>
    <w:rsid w:val="009F5DDE"/>
    <w:rsid w:val="00A339F8"/>
    <w:rsid w:val="00A351EE"/>
    <w:rsid w:val="00A57D32"/>
    <w:rsid w:val="00A7133D"/>
    <w:rsid w:val="00B1104D"/>
    <w:rsid w:val="00B445B9"/>
    <w:rsid w:val="00BA3705"/>
    <w:rsid w:val="00C02714"/>
    <w:rsid w:val="00C21549"/>
    <w:rsid w:val="00C31C8F"/>
    <w:rsid w:val="00C96BAF"/>
    <w:rsid w:val="00CC58F1"/>
    <w:rsid w:val="00D033AA"/>
    <w:rsid w:val="00D45A27"/>
    <w:rsid w:val="00D80254"/>
    <w:rsid w:val="00E1462B"/>
    <w:rsid w:val="00E37B1A"/>
    <w:rsid w:val="00E87884"/>
    <w:rsid w:val="00F9605E"/>
    <w:rsid w:val="00F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CE4C-8620-4AD9-B291-CC8A764A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E738E-328E-46A1-A90E-D7051E84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3470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Mariusz Lorens</cp:lastModifiedBy>
  <cp:revision>10</cp:revision>
  <cp:lastPrinted>2019-05-31T08:30:00Z</cp:lastPrinted>
  <dcterms:created xsi:type="dcterms:W3CDTF">2019-05-30T05:30:00Z</dcterms:created>
  <dcterms:modified xsi:type="dcterms:W3CDTF">2019-06-05T09:28:00Z</dcterms:modified>
</cp:coreProperties>
</file>