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6" w:rsidRPr="00FF0946" w:rsidRDefault="0080573B" w:rsidP="00FF094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0573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OSPKW/1/2019</w:t>
      </w:r>
    </w:p>
    <w:p w:rsidR="00FF0946" w:rsidRPr="00FF0946" w:rsidRDefault="00FF0946" w:rsidP="00FF0946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F094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Załącznik nr 4 do SIWZ</w:t>
      </w:r>
    </w:p>
    <w:p w:rsidR="00FF0946" w:rsidRPr="00FF0946" w:rsidRDefault="00FF0946" w:rsidP="00FF0946">
      <w:pPr>
        <w:shd w:val="clear" w:color="auto" w:fill="FFFFFF"/>
        <w:tabs>
          <w:tab w:val="left" w:pos="-2694"/>
          <w:tab w:val="left" w:leader="dot" w:pos="-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 w:rsidRPr="00FF0946"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>Projekt</w:t>
      </w:r>
    </w:p>
    <w:p w:rsidR="00FF0946" w:rsidRDefault="00FF0946" w:rsidP="00FF09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F0946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UMOWA NR </w:t>
      </w:r>
      <w:r w:rsidRPr="00FF0946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……………………</w:t>
      </w:r>
    </w:p>
    <w:p w:rsidR="00CC58F1" w:rsidRPr="00FF0946" w:rsidRDefault="00CC58F1" w:rsidP="00FF09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28"/>
          <w:lang w:eastAsia="pl-PL"/>
        </w:rPr>
      </w:pPr>
    </w:p>
    <w:p w:rsidR="00CC58F1" w:rsidRDefault="00A7133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Zawarta w dniu …………..2019</w:t>
      </w:r>
      <w:r w:rsidR="0032522D" w:rsidRPr="00FF0946">
        <w:rPr>
          <w:rFonts w:ascii="Book Antiqua" w:hAnsi="Book Antiqua" w:cs="Times New Roman"/>
          <w:color w:val="000000"/>
          <w:sz w:val="24"/>
          <w:szCs w:val="24"/>
        </w:rPr>
        <w:t xml:space="preserve"> r. w </w:t>
      </w:r>
      <w:r w:rsidR="00463A6D">
        <w:rPr>
          <w:rFonts w:ascii="Book Antiqua" w:hAnsi="Book Antiqua" w:cs="Times New Roman"/>
          <w:color w:val="000000"/>
          <w:sz w:val="24"/>
          <w:szCs w:val="24"/>
        </w:rPr>
        <w:t>Krościenku Wyżnym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2522D" w:rsidRPr="00FF0946">
        <w:rPr>
          <w:rFonts w:ascii="Book Antiqua" w:hAnsi="Book Antiqua" w:cs="Times New Roman"/>
          <w:color w:val="000000"/>
          <w:sz w:val="24"/>
          <w:szCs w:val="24"/>
        </w:rPr>
        <w:t xml:space="preserve">pomiędzy </w:t>
      </w:r>
    </w:p>
    <w:p w:rsidR="00CC58F1" w:rsidRPr="00CC58F1" w:rsidRDefault="00CC58F1" w:rsidP="00CC58F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Ochotniczą Strażą Pożarną Krościenko Wyżne z siedzibą przy ul. Południowej 3</w:t>
      </w:r>
      <w:r w:rsidRPr="00CC58F1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38</w:t>
      </w: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noBreakHyphen/>
        <w:t>422 Krościenko Wyżne,</w:t>
      </w:r>
      <w:r w:rsidRPr="00CC58F1">
        <w:rPr>
          <w:rFonts w:ascii="Book Antiqua" w:hAnsi="Book Antiqua" w:cs="Times New Roman"/>
          <w:color w:val="000000"/>
          <w:sz w:val="24"/>
          <w:szCs w:val="24"/>
        </w:rPr>
        <w:t xml:space="preserve"> wpis</w:t>
      </w:r>
      <w:r w:rsidR="00963878">
        <w:rPr>
          <w:rFonts w:ascii="Book Antiqua" w:hAnsi="Book Antiqua" w:cs="Times New Roman"/>
          <w:color w:val="000000"/>
          <w:sz w:val="24"/>
          <w:szCs w:val="24"/>
        </w:rPr>
        <w:t>aną</w:t>
      </w:r>
      <w:r w:rsidRPr="00CC58F1">
        <w:rPr>
          <w:rFonts w:ascii="Book Antiqua" w:hAnsi="Book Antiqua" w:cs="Times New Roman"/>
          <w:color w:val="000000"/>
          <w:sz w:val="24"/>
          <w:szCs w:val="24"/>
        </w:rPr>
        <w:t xml:space="preserve"> do Krajowego Rejestru Sądowego prowadzonego przez Sąd Rejonowy w Rzeszowie XII Wydział Gospodarczy pod nr </w:t>
      </w: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KRS 0000117013, NIP 6842268321, REGON 371012731</w:t>
      </w:r>
    </w:p>
    <w:p w:rsidR="00CC58F1" w:rsidRPr="00CC58F1" w:rsidRDefault="00CC58F1" w:rsidP="00CC58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CC58F1">
        <w:rPr>
          <w:rFonts w:ascii="Book Antiqua" w:hAnsi="Book Antiqua" w:cs="Times New Roman"/>
          <w:color w:val="000000"/>
          <w:sz w:val="24"/>
          <w:szCs w:val="24"/>
        </w:rPr>
        <w:t>reprezentowaną przez</w:t>
      </w:r>
    </w:p>
    <w:p w:rsidR="00CC58F1" w:rsidRPr="00CC58F1" w:rsidRDefault="00996672" w:rsidP="00996672">
      <w:p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Dariusza Gruszkę</w:t>
      </w:r>
      <w:r w:rsidR="00CC58F1"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– Prezesa</w:t>
      </w:r>
    </w:p>
    <w:p w:rsidR="00CC58F1" w:rsidRPr="00CC58F1" w:rsidRDefault="00CC58F1" w:rsidP="00996672">
      <w:p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Andrzeja </w:t>
      </w:r>
      <w:proofErr w:type="spellStart"/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Glazara</w:t>
      </w:r>
      <w:proofErr w:type="spellEnd"/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- Skarbnika</w:t>
      </w:r>
    </w:p>
    <w:p w:rsidR="0032522D" w:rsidRPr="00FF0946" w:rsidRDefault="0032522D" w:rsidP="00D8025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zwaną dalej </w:t>
      </w: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>Zamawiającym,</w:t>
      </w:r>
    </w:p>
    <w:p w:rsidR="00996672" w:rsidRPr="00996672" w:rsidRDefault="00996672" w:rsidP="00996672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a…………………………………………………………………………………………………,</w:t>
      </w:r>
    </w:p>
    <w:p w:rsidR="00996672" w:rsidRPr="00996672" w:rsidRDefault="00996672" w:rsidP="009966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zamieszkałym/</w:t>
      </w:r>
      <w:proofErr w:type="spellStart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ymi</w:t>
      </w:r>
      <w:proofErr w:type="spellEnd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…………………………………...…… (ulica, nr domu, nr mieszkania, miejscowość, kod pocztowy, poczta), prowadzącym/</w:t>
      </w:r>
      <w:proofErr w:type="spellStart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ymi</w:t>
      </w:r>
      <w:proofErr w:type="spellEnd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działalność pod nazwą …………………………………….……… z siedzibą……………………………, wpisaną do Centralnej Ewidencji i Informacji o Działalności Gospodarczej Rzeczpospolitej Polskiej prowadzonej przez Ministerstwo Rozwoju, NIP………………….., REGON………………...</w:t>
      </w:r>
    </w:p>
    <w:p w:rsidR="00996672" w:rsidRPr="00996672" w:rsidRDefault="00996672" w:rsidP="009966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lub</w:t>
      </w:r>
    </w:p>
    <w:p w:rsidR="00996672" w:rsidRPr="00996672" w:rsidRDefault="00996672" w:rsidP="009966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działającym na podstawie wpisu do Krajowego Rejestru Sądowego prowadzonego przez ………………….…….. pod nr KRS …………...……, kapitał zakładowy………………., opłacony w całości, NIP…………………….., REGON………………..</w:t>
      </w:r>
    </w:p>
    <w:p w:rsidR="00996672" w:rsidRPr="00996672" w:rsidRDefault="00996672" w:rsidP="00996672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reprezentowanym przez:</w:t>
      </w:r>
    </w:p>
    <w:p w:rsidR="00996672" w:rsidRPr="00996672" w:rsidRDefault="00996672" w:rsidP="0099667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………………………………….</w:t>
      </w:r>
    </w:p>
    <w:p w:rsidR="00996672" w:rsidRPr="00996672" w:rsidRDefault="00996672" w:rsidP="0099667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………………………………….</w:t>
      </w:r>
    </w:p>
    <w:p w:rsidR="00996672" w:rsidRPr="00996672" w:rsidRDefault="00996672" w:rsidP="00996672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sz w:val="12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zwanym/ą w treści umowy </w:t>
      </w:r>
      <w:r w:rsidRPr="0099667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„Wykonawcą”</w:t>
      </w:r>
    </w:p>
    <w:p w:rsidR="007F7090" w:rsidRPr="00FF0946" w:rsidRDefault="007F7090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32522D" w:rsidRPr="00FF0946" w:rsidRDefault="0032522D" w:rsidP="007F709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W wyniku przeprowadzenia postępowania o udzielenie </w:t>
      </w:r>
      <w:r w:rsidR="00A7133D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zamówienia publicznego w trybie </w:t>
      </w:r>
      <w:r w:rsidR="00A57D32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przetargu nieograniczonego na </w:t>
      </w:r>
      <w:r w:rsidR="00C31C8F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dostawę pn.: </w:t>
      </w:r>
      <w:r w:rsidR="00A57D32">
        <w:rPr>
          <w:rFonts w:ascii="Book Antiqua" w:hAnsi="Book Antiqua" w:cs="Times New Roman"/>
          <w:b/>
          <w:bCs/>
          <w:color w:val="000000"/>
          <w:sz w:val="24"/>
          <w:szCs w:val="24"/>
        </w:rPr>
        <w:t>„</w:t>
      </w:r>
      <w:r w:rsidR="00A57D32" w:rsidRPr="00A57D32">
        <w:rPr>
          <w:rFonts w:ascii="Book Antiqua" w:hAnsi="Book Antiqua" w:cs="Times New Roman"/>
          <w:b/>
          <w:color w:val="000000"/>
          <w:sz w:val="24"/>
          <w:szCs w:val="24"/>
        </w:rPr>
        <w:t>Zakup samochodu ratowniczo-gaśniczego dla Ochotniczej Straży Pożarnej w Krościenku Wyżnym</w:t>
      </w:r>
      <w:r w:rsidR="00A57D32">
        <w:rPr>
          <w:rFonts w:ascii="Book Antiqua" w:hAnsi="Book Antiqua" w:cs="Times New Roman"/>
          <w:b/>
          <w:bCs/>
          <w:color w:val="000000"/>
          <w:sz w:val="24"/>
          <w:szCs w:val="24"/>
        </w:rPr>
        <w:t>”</w:t>
      </w: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>,</w:t>
      </w:r>
      <w:r w:rsidR="007F7090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>Zamawiający udziela Wykonawcy zamówienia o</w:t>
      </w:r>
      <w:r w:rsidR="00A57D32"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>następującej treści:</w:t>
      </w:r>
    </w:p>
    <w:p w:rsidR="00A57D32" w:rsidRDefault="0032522D" w:rsidP="00A713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§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1.</w:t>
      </w:r>
    </w:p>
    <w:p w:rsidR="0032522D" w:rsidRPr="00FF0946" w:rsidRDefault="0032522D" w:rsidP="00A713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Przedmiot umowy</w:t>
      </w:r>
    </w:p>
    <w:p w:rsidR="00B1104D" w:rsidRPr="00A57D32" w:rsidRDefault="00B1104D" w:rsidP="00A713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14"/>
          <w:szCs w:val="24"/>
        </w:rPr>
      </w:pPr>
    </w:p>
    <w:p w:rsidR="0032522D" w:rsidRPr="00394076" w:rsidRDefault="0032522D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Zamawiający zleca, a Wykonawca przyjmuje na siebie obowiązek do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stawy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fabrycznie nowego nie noszącego śladów użyt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kowania i wyprodukowanego w 2019 roku średniego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samochodu ratown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iczo — gaśniczego z napędem 4x4: 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- producent: ………………………………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- model: ……………………………………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- skrzynia biegów: ………………………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zgodnie z ofertą złożoną przez Wykonawcę na etapie postępowania przetargowego.</w:t>
      </w:r>
    </w:p>
    <w:p w:rsidR="0032522D" w:rsidRPr="00394076" w:rsidRDefault="0032522D" w:rsidP="00394076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Szczegółowy opis średniego samochodu ratowni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>czo — gaśniczego z napędem 4x4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, stanowiący przedmiot umowy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>zawiera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>ją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>„</w:t>
      </w:r>
      <w:r w:rsidR="00C96BAF" w:rsidRPr="00394076">
        <w:rPr>
          <w:rFonts w:ascii="Book Antiqua" w:hAnsi="Book Antiqua"/>
          <w:b/>
          <w:sz w:val="24"/>
          <w:szCs w:val="24"/>
        </w:rPr>
        <w:t xml:space="preserve">Wymagania szczegółowe dotyczące przedmiotu zamówienia”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pojazdu -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załącznik nr 5 do SIWZ, stanowiący integralną część niniejszej umowy.</w:t>
      </w:r>
    </w:p>
    <w:p w:rsidR="0032522D" w:rsidRPr="00394076" w:rsidRDefault="0032522D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Średni samochód ratowniczo — gaśniczy z napędem 4x4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stanowiący przedmiot niniejszej umowy, musi posia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dać niezbędne wyposażenie w tym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urządzenie sygnalizacyjne i oświetlenie pozwalające na bezpieczne poruszan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ie się po drogach publicznych i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odpowiadające aktualnym przepisom prawnym. Musi spełniać wymagania pojazd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u dopuszczonego do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poruszania się po drogach publicznych zgodnie z obowiązującymi prz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episami Prawa o Ruchu Drogowym,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wszelkie wymagania Zamawiającego określone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w załączniku nr 5 do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Specyfikacji istotnych warunków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zamówienia, oraz posiadać certyfikat zgodności z normami CE.</w:t>
      </w:r>
    </w:p>
    <w:p w:rsidR="00C96BAF" w:rsidRPr="00394076" w:rsidRDefault="0032522D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Wykonawca wyda Zamawiającemu przedmiot umo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>wy z pełnym zbiornikiem paliwa.</w:t>
      </w:r>
    </w:p>
    <w:p w:rsidR="00394076" w:rsidRDefault="009F5DDE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Wykonawca pokrywa wszelkie koszty 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związane z dostawą samochodu do siedziby Użytkownika.</w:t>
      </w:r>
    </w:p>
    <w:p w:rsidR="00394076" w:rsidRDefault="00C96BAF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Wykonawca zobowiązuje się do przeprowadzenia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 xml:space="preserve"> w dniu odbioru w siedz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ibie Wykonawcy, testów próbnych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>dostarczonego pojazdu wraz z wyposażeniem oraz przeszkolenia wyznaczonych przez Zamawiającego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 xml:space="preserve">członków Ochotniczej Straży Pożarnej w </w:t>
      </w:r>
      <w:r w:rsidR="00463A6D">
        <w:rPr>
          <w:rFonts w:ascii="Book Antiqua" w:hAnsi="Book Antiqua" w:cs="Times New Roman"/>
          <w:color w:val="000000"/>
          <w:sz w:val="24"/>
          <w:szCs w:val="24"/>
        </w:rPr>
        <w:t>Krościenku Wyżnym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>w zakresie jego obsługi.</w:t>
      </w:r>
    </w:p>
    <w:p w:rsidR="0032522D" w:rsidRPr="00394076" w:rsidRDefault="003F2FB8" w:rsidP="003F2F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F2FB8">
        <w:rPr>
          <w:rFonts w:ascii="Book Antiqua" w:hAnsi="Book Antiqua" w:cs="Times New Roman"/>
          <w:color w:val="000000"/>
          <w:sz w:val="24"/>
          <w:szCs w:val="24"/>
        </w:rPr>
        <w:t>Zamówienie jest współfinansowane ze środków Komendy Głównej Państwowej Straży Pożarnej z siedzibą w Warszawie w ramach realizacji zadania pn. „Przygotowanie jednostek ochotniczych straży pożarnych do działań ratowniczo – gaśniczych” oraz środków pochodzących z Wojewódzkiego Funduszu Ochrony Środowiska i Gospodarki Wodnej z siedzibą w Rzeszowie oraz Narodowego Funduszu Ochrony Środowiska i</w:t>
      </w:r>
      <w:r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3F2FB8">
        <w:rPr>
          <w:rFonts w:ascii="Book Antiqua" w:hAnsi="Book Antiqua" w:cs="Times New Roman"/>
          <w:color w:val="000000"/>
          <w:sz w:val="24"/>
          <w:szCs w:val="24"/>
        </w:rPr>
        <w:t>Gospodarki Wodnej w Warszawie i środków Gminy Krościenko Wyżne.</w:t>
      </w:r>
    </w:p>
    <w:p w:rsidR="00B1104D" w:rsidRPr="00FF0946" w:rsidRDefault="00B1104D" w:rsidP="00C96B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2.</w:t>
      </w:r>
    </w:p>
    <w:p w:rsidR="0032522D" w:rsidRPr="00FF0946" w:rsidRDefault="0032522D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Termin realizacji umowy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Wykonawca zobowiązuje się zrealizować przedmiot umowy określony w §1 w terminie </w:t>
      </w:r>
      <w:r w:rsidR="009F5DDE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do dnia </w:t>
      </w:r>
      <w:r w:rsidR="00963878">
        <w:rPr>
          <w:rFonts w:ascii="Book Antiqua" w:hAnsi="Book Antiqua" w:cs="Times New Roman"/>
          <w:b/>
          <w:bCs/>
          <w:color w:val="000000"/>
          <w:sz w:val="24"/>
          <w:szCs w:val="24"/>
        </w:rPr>
        <w:t>15</w:t>
      </w:r>
      <w:r w:rsidR="003F2FB8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października</w:t>
      </w:r>
      <w:r w:rsidR="009F5DDE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2019</w:t>
      </w:r>
      <w:r w:rsidR="003F2FB8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r</w:t>
      </w: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>.</w:t>
      </w:r>
    </w:p>
    <w:p w:rsidR="00B1104D" w:rsidRPr="00FF0946" w:rsidRDefault="00B1104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A57D32" w:rsidRDefault="00A57D32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3.</w:t>
      </w:r>
    </w:p>
    <w:p w:rsidR="0032522D" w:rsidRPr="00FF0946" w:rsidRDefault="0032522D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Osoby odpowiedzialne za realizację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Osobą odpowiedzialną za prawidłową realizację przedmiotu zamówienia jest: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1. ze strony Zamawiającego: </w:t>
      </w:r>
      <w:r w:rsidR="003F2FB8">
        <w:rPr>
          <w:rFonts w:ascii="Book Antiqua" w:hAnsi="Book Antiqua" w:cs="Times New Roman"/>
          <w:color w:val="000000"/>
          <w:sz w:val="24"/>
          <w:szCs w:val="24"/>
        </w:rPr>
        <w:t>Dariusz Gruszka</w:t>
      </w:r>
      <w:r w:rsidR="009F5DDE" w:rsidRPr="00FF0946">
        <w:rPr>
          <w:rFonts w:ascii="Book Antiqua" w:hAnsi="Book Antiqua" w:cs="Times New Roman"/>
          <w:color w:val="000000"/>
          <w:sz w:val="24"/>
          <w:szCs w:val="24"/>
        </w:rPr>
        <w:t xml:space="preserve"> – Prezes OSP </w:t>
      </w:r>
      <w:r w:rsidR="003F2FB8">
        <w:rPr>
          <w:rFonts w:ascii="Book Antiqua" w:hAnsi="Book Antiqua" w:cs="Times New Roman"/>
          <w:color w:val="000000"/>
          <w:sz w:val="24"/>
          <w:szCs w:val="24"/>
        </w:rPr>
        <w:t>Krościenko Wyżne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2. ze strony Wykonawcy: ………………………</w:t>
      </w:r>
    </w:p>
    <w:p w:rsidR="00B1104D" w:rsidRPr="00FF0946" w:rsidRDefault="00B1104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4.</w:t>
      </w:r>
    </w:p>
    <w:p w:rsidR="0032522D" w:rsidRPr="00FF0946" w:rsidRDefault="0032522D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Cena przedmiotu umowy, wynagrodzenie i warunki płatności</w:t>
      </w:r>
    </w:p>
    <w:p w:rsidR="0032522D" w:rsidRPr="00660A3D" w:rsidRDefault="0032522D" w:rsidP="00660A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Za wykonanie przedmiotu umowy wymienionego w § 1 Zamawiający zapłaci W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ykonawcy wynagrodzenie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 xml:space="preserve">w wysokości netto: 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…………………… zł + podatek VAT 23 %,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brutto: …………………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>………………………………………………………………………..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…… zł</w:t>
      </w:r>
    </w:p>
    <w:p w:rsidR="0032522D" w:rsidRPr="00660A3D" w:rsidRDefault="0032522D" w:rsidP="009638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(słownie brutto: ………………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>…….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………………………………………… złotych 00/100)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, zgodną z ofertą złożoną przez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Wykonawcę w postępowaniu o udzielenie zamówienia publicznego.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Wynagrodzenie wskazane w ust. 1 zawiera wszystkie czynniki ce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notwórcze związane z realizacją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przedmiotu umowy, w szczególności dostawy, wykonania testów prób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nych pojazdu oraz przeszkolenia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pracowników Zamawiającego w zakresie jego obsługi, a także koszty gwarancji i serwisowania.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Wynagrodzenie wskazane w ust. 1 jest stałą ceną stałą na całkow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ity czas umowy, nie podlegającą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zmianom.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Zapłata za wykonanie przedmiotu umowy nastąpi po wystawieniu faktu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ry przez Wykonawcę za wykonanie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całości przedmiotu umowy określonego w §1.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Podstawą wystawienia faktury przez Wykonawcę za wykonani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e przedmiotu umowy jest pisemne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potwierdzenie przyjęcia przedmiotu umowy bez wad, o którym mowa w §5 ust.6 umowy.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zlecenia przez Wykonawcę realizacji części dostaw lub usł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ug podwykonawcom warunkiem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zapłaty przez Zamawiającego należnego wynagrodzenia za wy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konanie dostawy lub usługi jest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przedstawienie dowodów zapłaty wymagalnego wynagrodzenia p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odwykonawcom, biorącym udział w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wykonywaniu dostaw lub usług, z zastrzeżeniem ust. 12.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W przypadku nieprzedstawienia przez Wykonawcę wszystkich dowodów </w:t>
      </w:r>
      <w:r w:rsidR="00C96BAF" w:rsidRPr="00660A3D">
        <w:rPr>
          <w:rFonts w:ascii="Book Antiqua" w:hAnsi="Book Antiqua" w:cs="Times New Roman"/>
          <w:color w:val="000000"/>
          <w:sz w:val="24"/>
          <w:szCs w:val="24"/>
        </w:rPr>
        <w:t xml:space="preserve">zapłaty, wstrzymuje się wypłatę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należnego wynagrodzenia za wykonanie dostawy lub usługi w części</w:t>
      </w:r>
      <w:r w:rsidR="00C96BAF" w:rsidRPr="00660A3D">
        <w:rPr>
          <w:rFonts w:ascii="Book Antiqua" w:hAnsi="Book Antiqua" w:cs="Times New Roman"/>
          <w:color w:val="000000"/>
          <w:sz w:val="24"/>
          <w:szCs w:val="24"/>
        </w:rPr>
        <w:t xml:space="preserve"> równej sumie kwot wynikających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 nieprzedstawionych dowodów zapłaty.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Zamawiający dokonuje bezpośredniej zapłaty wymagalneg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o wynagrodzenia przysługującego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podwykonawcy, który zawarł przedłożoną Zamawiającemu umow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ę o podwykonawstwo, w przypadku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uchylania się od obowiązku zapłaty przez Wykonawcę.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Wynagrodzenie, o którym mowa w ust. 8 dotyczy wyłącznie należn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ości powstałych po przedłożeniu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Zamawiającemu poświadczonej za zgodność z oryginałem kopii umowy o podwykonawstwo.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Bezpośrednia zapłata obejmuje wyłącznie należne wynagrodzenie bez odsetek, należnych podwykonawcy.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Termin zapłaty wynagrodzenia podwykonawcy przewidziany w umowie o podwykonawstwo nie może być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dłuższy niż 30 dni od dnia doręczenia wykonawcy, podwykonawcy faktury lub rachunku, potwierdzających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wykonanie zleconej podwykonawcy dostawy lub usługi, jednakże termin t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en nie może 'być dłuższy niż 21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od dnia odbioru przedmiotu umowy bez wad przez Zamawiającego.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Przed terminem bezpośredniej zapłaty, o której mowa w ust. 8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Zamawiający umożliwi Wykonawcy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zgłoszenie pisemnych uwag dotyczących zasadności bezpośredniej zapł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aty wynagrodzenia podwykonawcy,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o którym mowa w ust. 8. Termin zgłaszania uwag - 7 dni licząc od dnia doręczenia tej informacji.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zgłoszenia uwag, o których mowa w ust. 12, w terminie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wskazanym przez Zamawiającego,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Zamawiający może:</w:t>
      </w:r>
    </w:p>
    <w:p w:rsidR="0032522D" w:rsidRPr="00660A3D" w:rsidRDefault="0032522D" w:rsidP="00660A3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nie dokonać bezpośredniej zapłaty wynagrodzenia Podwykonawcy lub dalszemu Podwykonawcy, jeżeli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Wykonawca wykaże niezasadność takiej zapłaty albo,</w:t>
      </w:r>
    </w:p>
    <w:p w:rsidR="0032522D" w:rsidRPr="00660A3D" w:rsidRDefault="0032522D" w:rsidP="00660A3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złożyć do depozytu sądowego kwotę potrzebna na pokrycie wynagrod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zenia Podwykonawcy lub dalszego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Podwykonawcy w przypadku istnienia zasadniczej wątpliwości zamawia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jącego co do wysokości należnej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zapłaty lub podmiotu, któremu płatność się należy albo,</w:t>
      </w:r>
    </w:p>
    <w:p w:rsidR="0032522D" w:rsidRPr="00660A3D" w:rsidRDefault="0032522D" w:rsidP="00660A3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dokonać bezpośredniej zapłaty wynagrodzenia Podwykonawcy lu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b dalszemu Podwykonawcy, jeżeli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podwykonawca lub dalszy podwykonawca wykaże zasadność takiej zapłaty.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dokonania bezpośredniej zapłaty podwykonawcy, o któ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rych mowa w ust. 8, Zamawiający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potrąca kwotę wypłaconego wynagrodzenia z wynagrodzenia należnego wykonawcy.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 xml:space="preserve">Wykonawca wystawi fakturę na adres: </w:t>
      </w:r>
      <w:r w:rsidR="001C7796">
        <w:rPr>
          <w:rFonts w:ascii="Book Antiqua" w:hAnsi="Book Antiqua" w:cs="Times New Roman"/>
          <w:b/>
          <w:color w:val="000000"/>
          <w:sz w:val="24"/>
          <w:szCs w:val="24"/>
        </w:rPr>
        <w:t>Ochotnicza Straż Pożarna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Krościenko Wyżne ul.</w:t>
      </w:r>
      <w:r w:rsidR="005B5ABA">
        <w:rPr>
          <w:rFonts w:ascii="Book Antiqua" w:hAnsi="Book Antiqua" w:cs="Times New Roman"/>
          <w:b/>
          <w:color w:val="000000"/>
          <w:sz w:val="24"/>
          <w:szCs w:val="24"/>
        </w:rPr>
        <w:t> </w:t>
      </w:r>
      <w:r w:rsidR="001C7796">
        <w:rPr>
          <w:rFonts w:ascii="Book Antiqua" w:hAnsi="Book Antiqua" w:cs="Times New Roman"/>
          <w:b/>
          <w:color w:val="000000"/>
          <w:sz w:val="24"/>
          <w:szCs w:val="24"/>
        </w:rPr>
        <w:t>Południowa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3</w:t>
      </w:r>
      <w:r w:rsidR="005B5ABA" w:rsidRPr="00CC58F1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t>38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noBreakHyphen/>
        <w:t>422 Krościenko Wyżne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5B5ABA">
        <w:rPr>
          <w:rFonts w:ascii="Book Antiqua" w:hAnsi="Book Antiqua" w:cs="Times New Roman"/>
          <w:b/>
          <w:color w:val="000000"/>
          <w:sz w:val="24"/>
          <w:szCs w:val="24"/>
        </w:rPr>
        <w:t>NIP</w:t>
      </w:r>
      <w:r w:rsidR="00BA3705" w:rsidRPr="005B5ABA">
        <w:rPr>
          <w:rFonts w:ascii="Book Antiqua" w:hAnsi="Book Antiqua" w:cs="Times New Roman"/>
          <w:b/>
          <w:color w:val="000000"/>
          <w:sz w:val="24"/>
          <w:szCs w:val="24"/>
        </w:rPr>
        <w:t>: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B5ABA" w:rsidRPr="005B5ABA">
        <w:rPr>
          <w:rFonts w:ascii="Book Antiqua" w:hAnsi="Book Antiqua" w:cs="Times New Roman"/>
          <w:b/>
          <w:color w:val="000000"/>
          <w:sz w:val="24"/>
          <w:szCs w:val="24"/>
        </w:rPr>
        <w:t>6842268321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BA3705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Należność za wykonanie przedmiotu umowy nastąpi przelewem z rac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hunku Zamawiającego na rachunek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>ykonawcy Nr …………………………………………………</w:t>
      </w:r>
    </w:p>
    <w:p w:rsidR="0032522D" w:rsidRPr="00660A3D" w:rsidRDefault="0032522D" w:rsidP="005B5AB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………………………………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………….. w terminie 30 dni licząc od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daty wpływu faktury do Zamawiającego.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błędnie wystawionej faktury, termin płatności liczony bę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dzie od daty otrzymania faktury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korygującej.</w:t>
      </w:r>
    </w:p>
    <w:p w:rsidR="00B1104D" w:rsidRPr="00FF0946" w:rsidRDefault="00B1104D" w:rsidP="00BA370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BA37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5.</w:t>
      </w:r>
    </w:p>
    <w:p w:rsidR="0032522D" w:rsidRPr="00FF0946" w:rsidRDefault="0032522D" w:rsidP="00BA37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Sposób i miejsce realizacji dostawy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Odbiór przedmiotu umowy odbędzie się w dwóch etapach:</w:t>
      </w:r>
    </w:p>
    <w:p w:rsidR="0032522D" w:rsidRPr="0065596B" w:rsidRDefault="0032522D" w:rsidP="0065596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etap I - odbiór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jakościowy przedmiotu umowy w siedzibie Wykonawcy,</w:t>
      </w:r>
    </w:p>
    <w:p w:rsidR="0032522D" w:rsidRPr="0065596B" w:rsidRDefault="0032522D" w:rsidP="0065596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etap II - odbiór faktyczny przedmiotu umowy w siedzibie Wykonawcy.</w:t>
      </w:r>
    </w:p>
    <w:p w:rsidR="0032522D" w:rsidRPr="00463A6D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Odbioru </w:t>
      </w:r>
      <w:proofErr w:type="spellStart"/>
      <w:r w:rsidRPr="00463A6D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 – jakościowego samochodu dokona 3 - osobowa komisja Za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mawiającego, w obecności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co najmniej 1 przedstawiciela Wykonawcy. Wykonawca zawiadomi pis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emnie Zamawiającego o gotowości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do przeprowadzenia odbioru </w:t>
      </w:r>
      <w:proofErr w:type="spellStart"/>
      <w:r w:rsidRPr="00463A6D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 – jakościowego przedmiotów 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umowy z co najmniej 5 – dniowym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lastRenderedPageBreak/>
        <w:t xml:space="preserve">wyprzedzeniem. Zamawiający dopuszcza zawiadomienie w formie faksu do Urzędu Gminy </w:t>
      </w:r>
      <w:r w:rsidR="00463A6D" w:rsidRPr="00463A6D">
        <w:rPr>
          <w:rFonts w:ascii="Book Antiqua" w:hAnsi="Book Antiqua" w:cs="Times New Roman"/>
          <w:color w:val="00000A"/>
          <w:sz w:val="24"/>
          <w:szCs w:val="24"/>
        </w:rPr>
        <w:t>Krościenko Wyżne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na</w:t>
      </w:r>
      <w:r w:rsidR="00463A6D">
        <w:rPr>
          <w:rFonts w:ascii="Book Antiqua" w:hAnsi="Book Antiqua" w:cs="Times New Roman"/>
          <w:color w:val="00000A"/>
          <w:sz w:val="24"/>
          <w:szCs w:val="24"/>
        </w:rPr>
        <w:t xml:space="preserve"> n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r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 13 </w:t>
      </w:r>
      <w:r w:rsidR="00463A6D">
        <w:rPr>
          <w:rFonts w:ascii="Book Antiqua" w:hAnsi="Book Antiqua" w:cs="Times New Roman"/>
          <w:color w:val="00000A"/>
          <w:sz w:val="24"/>
          <w:szCs w:val="24"/>
        </w:rPr>
        <w:t>43 168 60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W czasie 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 dokonane zostanie </w:t>
      </w:r>
      <w:r w:rsidR="00BA3705" w:rsidRPr="0065596B">
        <w:rPr>
          <w:rFonts w:ascii="Book Antiqua" w:hAnsi="Book Antiqua" w:cs="Times New Roman"/>
          <w:color w:val="00000A"/>
          <w:sz w:val="24"/>
          <w:szCs w:val="24"/>
        </w:rPr>
        <w:t xml:space="preserve">sprawdzenie zgodności wykonania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samochodu z umową, jakości wykona</w:t>
      </w:r>
      <w:r w:rsidR="00BA3705" w:rsidRPr="0065596B">
        <w:rPr>
          <w:rFonts w:ascii="Book Antiqua" w:hAnsi="Book Antiqua" w:cs="Times New Roman"/>
          <w:color w:val="00000A"/>
          <w:sz w:val="24"/>
          <w:szCs w:val="24"/>
        </w:rPr>
        <w:t xml:space="preserve">nia, funkcjonowania samochodu i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poszczególnych urządzeń. Z</w:t>
      </w:r>
      <w:r w:rsidR="00BA3705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 zostanie sporządzony protokół w 2 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egzemplarzach, po 1 egzemplarzu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dla Zamawiającego i Wykonawcy, podpisany przez wszystkie stron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y. Wykonawca zobowiązuje się do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zapewnienia odpowiednich warunków umożliwiających sprawne dok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onanie odbioru </w:t>
      </w:r>
      <w:proofErr w:type="spellStart"/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– jakościowego.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W przypadku stwierdzenia podczas 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jakościowego, że przedstawiony do odbioru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samochód nie odpowiada opisowi zawartemu w załączniku nr 1 do SIWZ, stanowiącym integralną część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umowy, Wykonawca zobowiązuje się do niezwłocznego dokonania zmian zgodnie z opisem lub wymiany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samochodu na zgodny z wymaganiami SIWZ. Ustęp ten nie narusza 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postanowień dotyczących terminu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wykonania przedmiotu umowy określonego w §2 ust. 1, kar umownych i odstąpienia od umowy.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W przypadku, gdy Wykonawca nie jest w stanie niezwłocznie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usunąć usterek, o których mowa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w ust. 4, odbiór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jakościowy zostaje przerwany. Po usunięciu 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usterek dalszy tok postępowania 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zgodny z ust. 2. Ustęp ten nie narusza postanowień dotyczących terminu wykonania przedmiotu umowy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określonego w §2 ust. 1, kar umownych i odstąpienia od umowy.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Odbiór faktyczny przedmiotu umowy odbędz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ie się w siedzibie Wykonawcy po pozytywnym dokonaniu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jakościowego. Odbioru faktycznego przedmiotu u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mowy dokona 3 – osobowa komisja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Zamawiającego, w obecności co najmniej 1 przedstawiciela Wykonaw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cy. Odbiór faktyczny przedmiotu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umowy polegał będzie na sprawdzeniu zgodności wykonania samochodu z umową, jakości wyko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nania,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funkcjonowania samochodu i poszczególnych urządzeń, zgodno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ści ilościowej wyposażenia oraz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wymaganej dokumentacji. Protokół odbioru faktycznego dla samochodu zostanie sporządzony w 2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egzemplarzach, po 1 egzemplarzu dla Zamawiającego i Wykonawcy i zos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tanie podpisany przez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przedstawicieli stron.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5596B">
        <w:rPr>
          <w:rFonts w:ascii="Book Antiqua" w:hAnsi="Book Antiqua" w:cs="Times New Roman"/>
          <w:color w:val="000000"/>
          <w:sz w:val="24"/>
          <w:szCs w:val="24"/>
        </w:rPr>
        <w:t>Wykonawca przeprowadzi na własny koszt szkolenie z obsługi przed</w:t>
      </w:r>
      <w:r w:rsidR="00C21549" w:rsidRPr="0065596B">
        <w:rPr>
          <w:rFonts w:ascii="Book Antiqua" w:hAnsi="Book Antiqua" w:cs="Times New Roman"/>
          <w:color w:val="000000"/>
          <w:sz w:val="24"/>
          <w:szCs w:val="24"/>
        </w:rPr>
        <w:t xml:space="preserve">miotu umowy dla 3 osób będących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przedstawicielem Użytkownika, które odbędzie się w siedzibie Wykonawcy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 po odbiorze faktycznym, w dniu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odbioru faktycznego. Protokół z przeprowadzonego szkolenia wraz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 z wykazem osób przeszkolonych,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zostanie sporządzony w 2 egzemplarzach, po 1 egzemplarzu dla Wykon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awcy i Zamawiającego, podpisany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przez przedstawicieli stron.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5596B">
        <w:rPr>
          <w:rFonts w:ascii="Book Antiqua" w:hAnsi="Book Antiqua" w:cs="Times New Roman"/>
          <w:color w:val="000000"/>
          <w:sz w:val="24"/>
          <w:szCs w:val="24"/>
        </w:rPr>
        <w:t>Koszty przeprowadzenia odbiorów oraz szkolenia pokryw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a Wykonawca. Dotyczy to kosztów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zakwaterowania, dojazdu na miejsce odbioru/szkolenia oraz powr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otu z miejsca odbioru/szkolenia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wszystkich osób uczestniczących w odbiorze/szkoleniu z ramienia Zamawiającego i Użytkownika.</w:t>
      </w:r>
    </w:p>
    <w:p w:rsidR="00B1104D" w:rsidRPr="0065596B" w:rsidRDefault="001C7FAA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5596B">
        <w:rPr>
          <w:rFonts w:ascii="Book Antiqua" w:hAnsi="Book Antiqua" w:cs="Times New Roman"/>
          <w:color w:val="000000"/>
          <w:sz w:val="24"/>
          <w:szCs w:val="24"/>
        </w:rPr>
        <w:t>Pokrycie kosztów, o których mowa w ust. 8, nastąpi na podstawie not obciążeniowych, przelewem na konto wskazane w nocie, w terminie 7 dni od ich doręczenia Wykonawcy.</w:t>
      </w:r>
    </w:p>
    <w:p w:rsidR="001C7FAA" w:rsidRPr="00FF0946" w:rsidRDefault="001C7FAA" w:rsidP="001C7F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A57D32" w:rsidRDefault="001C7FAA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§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</w:t>
      </w: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6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>.</w:t>
      </w:r>
    </w:p>
    <w:p w:rsidR="0032522D" w:rsidRPr="00FF0946" w:rsidRDefault="001C7FAA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Dokumentacja </w:t>
      </w:r>
      <w:r w:rsidR="0032522D"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techniczna</w:t>
      </w:r>
    </w:p>
    <w:p w:rsidR="0032522D" w:rsidRPr="00463A6D" w:rsidRDefault="0032522D" w:rsidP="00463A6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Wykonawca zobowiązuje się okazać Zamawiającemu w dniu odbior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u </w:t>
      </w:r>
      <w:proofErr w:type="spellStart"/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>techniczno</w:t>
      </w:r>
      <w:proofErr w:type="spellEnd"/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 – jakościowego dla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samochodu: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instrukcje obsługi i konserwacji w języku polskim - 2 komplety;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dokumenty gwarancyjne samochodu w języku polskim z zapi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>sami zgodnymi z</w:t>
      </w:r>
      <w:r w:rsidR="0037741A">
        <w:rPr>
          <w:rFonts w:ascii="Book Antiqua" w:hAnsi="Book Antiqua" w:cs="Times New Roman"/>
          <w:color w:val="000000"/>
          <w:sz w:val="24"/>
          <w:szCs w:val="24"/>
        </w:rPr>
        <w:t> 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postanowieniami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umowy;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kopię aktualnego świadectwa dopuszczenia zgodnie z rozporządzen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iem Ministra Spraw Wewnętrznych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 dnia 20 czerwca 2007 r. w sprawie wykazu wyrobów służą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cych 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zapewnieniu bezpieczeństwa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publicznego lub ochronie zdrowia i życia oraz mienia, a</w:t>
      </w:r>
      <w:r w:rsidR="0037741A"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 xml:space="preserve">także zasad wydawania dopuszczenia 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tych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wyrobów do użytkowania (Dz. U. Nr 143, poz. 1002, ze zm.), poświadczoną za zgodność z oryginałem;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kopię aktualnego świadectwa dopuszczenia dla wyposażenia wy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magającego dopuszczenia zgodnie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 rozporządzeniem Ministra Spraw Wewnętrznych z dnia 20 cze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rwca 2007 r. w sprawie wykazu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wyrobów służących zapewnieniu bezpieczeństwa publicznego lub ochron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ie zdrowia i życia oraz mienia,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a także zasad wydawania dopuszczenia tych wyrobów do użytkowan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ia (Dz. U. Nr 143 poz. 1002, ze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zm.), poświadczoną za zgodność z oryginałem;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 xml:space="preserve">świadectwo homologacji typu lub świadectwo zgodności WE, zgodnie 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z ustawą z dnia 20 czerwca 1997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r. - Prawo o ruchu drogowym lub świadectwo homologacji typu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 pojazdu kompletnego oraz zgoda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producenta podwozia na wykonanie zabudowy w przypadku g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dy przekroczone zostały warunki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zabudowy określone przez producenta podwozia.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instrukcję obsługi i konserwacji pojazdu, w języku polskim, sporządzoną w formie papierowej.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dokumentację niezbędną do zarejestrowania samochodu w Wydziale Komunikacji wł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aściwym dla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siedziby Zamawiającego, w tym zaświadczenie z poszerzonego b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adania technicznego samochodu w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uprawnionej stacji diagnostycznej, potwierdzające przeznaczenie samochodu jako pojazd specjalny.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katalogu części zamiennych ze wskazaniem ich dostawcy/ów (w wersji drukowanej i elektronicznej);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informacji o ilości i rodzaju stosowanych olejów i płynów eksploatacyjnych w poszczególnych układach;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certyfikatu homologacji silnika spełniający EURO 6.</w:t>
      </w:r>
    </w:p>
    <w:p w:rsidR="0032522D" w:rsidRPr="00463A6D" w:rsidRDefault="0032522D" w:rsidP="00463A6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Dokumentacja wymieniona w §6 ust. 1 niniejszej umowy stanowi in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tegralną część przedmiotu umowy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i zostanie Zamawiającemu przekazana przez Wykonawcę w dniu odbioru faktycznego przedmiotu umowy.</w:t>
      </w:r>
    </w:p>
    <w:p w:rsidR="00A57D32" w:rsidRPr="00FF0946" w:rsidRDefault="00A57D32" w:rsidP="001C7F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7.</w:t>
      </w:r>
    </w:p>
    <w:p w:rsidR="0032522D" w:rsidRPr="00FF0946" w:rsidRDefault="0032522D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Rękojmia, Gwarancja Serwis</w:t>
      </w:r>
    </w:p>
    <w:p w:rsidR="0032522D" w:rsidRPr="00A339F8" w:rsidRDefault="0032522D" w:rsidP="00A339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Wykonawca udziela całkowicie bezpłatnego:</w:t>
      </w:r>
    </w:p>
    <w:p w:rsidR="0032522D" w:rsidRPr="00A339F8" w:rsidRDefault="00E1462B" w:rsidP="00A339F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serwisu na nadbudowę pojazdu: </w:t>
      </w:r>
      <w:r w:rsidR="00D033AA">
        <w:rPr>
          <w:rFonts w:ascii="Book Antiqua" w:hAnsi="Book Antiqua" w:cs="Times New Roman"/>
          <w:color w:val="000000"/>
          <w:sz w:val="24"/>
          <w:szCs w:val="24"/>
        </w:rPr>
        <w:t>………. miesięcy</w:t>
      </w:r>
      <w:r w:rsidR="0032522D" w:rsidRPr="00A339F8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32522D" w:rsidRPr="00A339F8" w:rsidRDefault="0032522D" w:rsidP="00A339F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 xml:space="preserve">serwis </w:t>
      </w:r>
      <w:r w:rsidR="00E1462B">
        <w:rPr>
          <w:rFonts w:ascii="Book Antiqua" w:hAnsi="Book Antiqua" w:cs="Times New Roman"/>
          <w:color w:val="000000"/>
          <w:sz w:val="24"/>
          <w:szCs w:val="24"/>
        </w:rPr>
        <w:t xml:space="preserve">na podbudowę (podwozie) pojazdu: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....................miesięcy.</w:t>
      </w:r>
    </w:p>
    <w:p w:rsidR="0032522D" w:rsidRPr="00A339F8" w:rsidRDefault="0032522D" w:rsidP="00A339F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gwarancji na nadbudowę i podbudowę (podwozie) wraz ze wszyst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>kimi podzespołami i</w:t>
      </w:r>
      <w:r w:rsidR="00B863C4">
        <w:rPr>
          <w:rFonts w:ascii="Book Antiqua" w:hAnsi="Book Antiqua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elementami: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........................ miesiące jednakże nie krócej niż ser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wis i gwarancja udzielona przez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producenta pojazdu.</w:t>
      </w:r>
    </w:p>
    <w:p w:rsidR="00D80254" w:rsidRDefault="00D80254" w:rsidP="00D8025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80254">
        <w:rPr>
          <w:rFonts w:ascii="Book Antiqua" w:hAnsi="Book Antiqua" w:cs="Times New Roman"/>
          <w:color w:val="000000"/>
          <w:sz w:val="24"/>
          <w:szCs w:val="24"/>
        </w:rPr>
        <w:t>Wydłużenie okresu gwarancji jest równoznaczne z wydłużeniem okresu rękojmi. Okres rękojmi będzie tożsamy z okresem gwarancji.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 okresach, o których mowa w ust. 1 Wykonawca zobowiązany jest do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 całkowicie bezpłatnego serwisu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 xml:space="preserve">oraz gwarancji, w tym bezpłatnego wykonywania napraw </w:t>
      </w:r>
      <w:r w:rsidRPr="00385B6B">
        <w:rPr>
          <w:rFonts w:ascii="Book Antiqua" w:hAnsi="Book Antiqua" w:cs="Times New Roman"/>
          <w:strike/>
          <w:color w:val="FF0000"/>
          <w:sz w:val="24"/>
          <w:szCs w:val="24"/>
        </w:rPr>
        <w:t>i przeglądów</w:t>
      </w:r>
      <w:r w:rsidRPr="00385B6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i serwisów.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Gwarancja, o której mowa w ust. 1 obejmuje cały przedmiot dost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awy i liczy się od daty odbioru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przedmiotu umowy bez wad.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Zamawiający powiadomi Wykonawcę o awarii (wadzie) dostarczonego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 średniego samochodu ratowniczo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– gaśniczego z napędem 4x4 natychmia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st po jej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wystąpieniu telefonicznie lub faxem.</w:t>
      </w:r>
    </w:p>
    <w:p w:rsidR="0032522D" w:rsidRPr="00A339F8" w:rsidRDefault="0032522D" w:rsidP="00201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Wykonawca zobowiązuje się do realizacji napraw gwarancyj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nych dostarczonego pojazdu wraz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 wyposażeniem w siedzibie Zamawiającego, w terminie rozpoczęcia n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ie dłuższym niż 24 h od momentu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zgłoszenia.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 sytuacji gdy czas naprawy gwarancyjnej przekroczy 72 h, Wykonawca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 zobowiązuję się do zapewnienia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Zamawiającemu średniego samochodu ratowniczo – gaśniczeg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o z napędem 4x4 niezwłocznie po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przekroczeniu 72 h naprawy.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lastRenderedPageBreak/>
        <w:t>W przypadku napraw wymagających sprzętu specjalistycz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nego wykonywanych poza siedzibą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Zamawiającego, Wykonawca na własny koszt zabezpieczy transport pojazdu tam i z powrotem.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Wykonawca zapewni serwis gwarancyjny wykonywany poza siedzibą Zamaw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iającego na stacji posiadającej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autoryzację producenta dostarczonego pojazdu.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Poza gwarancją Wykonawca, przez okres dwóch lat od daty odbioru p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rzedmiotu umowy bez uwag i wad,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udziela rękojmi na zasadach okręconych w art. 556 i następnych Kodeksu Cywilnego.</w:t>
      </w:r>
    </w:p>
    <w:p w:rsidR="00A57D32" w:rsidRDefault="00A57D32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8.</w:t>
      </w:r>
    </w:p>
    <w:p w:rsidR="0032522D" w:rsidRPr="00FF0946" w:rsidRDefault="0032522D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Podwykonawstwo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przypadku realizacji przedmiotu umowy przy pomocy podwykon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awców, w dniu podpisania umowy,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Wykonawca dostarczy Zamawiającemu uzgodnioną przez strony um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owy listę Podwykonawców, którzy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będą uczestniczyli w realizacji przedmiotu umowy wraz z przypisaniem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im konkretnych rodzajów dostaw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lub usług (zwaną dalej „listą Podwykonawców"). Lista Podwykonawc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ów stanowić będzie załącznik do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niniejszej umowy.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Przedmiot umowy nie może być wykonywany przez Podwykon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awców nie wymienionych w liście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podwykonawców, o której mowa w ust. 1.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Wykonawca zobowiązany jest każdorazowo przedłożyć Zamawia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jącemu poświadczoną za zgodność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oryginałem kopię zawartej umowy o podwykonawstwo lub jej zmian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y, w terminie 7 dni od dnia jej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zawarcia, jednak nie później niż przed dniem skierowania Podwykonawcy do realizacji dostaw usług.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Obowiązkowi przedłożenia nie podlegają umowy o podwykonawstwo o wartości mniejszej niż 0,5%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wartości brutto wynagrodzenia, o którym mowa w §4 ust. 1 umowy.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Do umów o podwykonawstwo wprowadza się następujące zastrzeżenia: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winna zawierać oznaczenie stron umowy;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winna wskazywać zakres zadań przekazanych do realizacji podwykonawcy;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okres odpowiedzialności za wady nie może być krótszy od 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kresu odpowiedzialności za wady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Wykonawcy wobec Zamawiającego;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termin zapłaty wynagrodzenia Podwykonawcy nie może być dłuższ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y niż 30 dni od dnia doręczenia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Wykonawcy faktury lub rachunku, potw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ierdzających wykonanie zleconej Podwykonawcy dostawy lub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usługi;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zapłata na rzecz Podwykonawcy za wykonanie przedmiotu umowy o podwykonawstwo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nie może zostać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uzależniona od uzyskania przez Wykonawcę wynagrodzenia od Zamawiającego;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termin realizacji dostaw lub usług nie może być dłuższy niż przewidywany umową z Zamawiającym;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sposobu rozliczeń za wykonane dostawy lub usługi winien odpowiada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ć sposobowi rozliczeń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obowiązującemu pomiędzy Zamawiającym a Wykonawcą na podstawie umowy.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Ponadto Wykonawca zobowiązuje się, że każda umowa z Podwykonawcą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będzie zawierała postanowienie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o obowiązku Podwykonawcy dostarczenia Wykonawcy, w terminie 2 dni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od otrzymania zapłaty całości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umówionego wynagrodzenia za usługi wykonane przez Podwykonawcę, ośw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iadczenia (dalej „potwierdzenie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zapłaty wynagrodzenia"), którego treść będzie odpowiadała poniższym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warunkom. Potwierdzenie zapłaty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wynagrodzenia będzie podpisane przez osoby do tego celu umocowane, a jego treść pozwoli jednoznacznie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stwierdzić, iż całość roszczeń przysługujących z tytułu zrealizowanyc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h przez Podwykonawcę dostaw lub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usług została przez Wykonawcę zaspokojona i że płatność wynagrodzenia uzgodnione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go w umowie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Podwykonawcą została zrealizowana. Potwierdzenie zapłaty wynagrodzeni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a będzie ponadto określać datę,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jaką świadczenie zostało przez Wykonawcę spełnione w całości na r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zecz uprawnionego Podwykonawcy,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zgodnie z postanowieniami umowy z Podwykonawcą.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lastRenderedPageBreak/>
        <w:t>Zlecenie części dostaw lub usług Podwykonawcy nie zwalnia Wykonawcy z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odpowiedzialności za wykonanie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obowiązków wyn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ikających z umowy lub przepisów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obowiązującego w Po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lsce prawa. Wykonawca odpowiada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 działania i zaniechania Podwykonawców jak za własne.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Wykonawca przedłoży wraz z umową o podwykonawstwo odpi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s z Krajowego Rejestru Sądowego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Podwykonawcy, bądź inny dokument z uwagi na status prawny Podwyko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nawcy, potwierdzające, że osoby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zawierające umowę w imieniu Podwykonawcy posiadają uprawnienia do jego reprezentacji.</w:t>
      </w:r>
    </w:p>
    <w:p w:rsidR="00A57D32" w:rsidRPr="00FF0946" w:rsidRDefault="00A57D32" w:rsidP="004A04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32522D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§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</w:t>
      </w: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9.</w:t>
      </w:r>
    </w:p>
    <w:p w:rsidR="0032522D" w:rsidRPr="00FF0946" w:rsidRDefault="004A04BA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Opóźnienie </w:t>
      </w:r>
      <w:r w:rsidR="0032522D"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i kary umowne</w:t>
      </w:r>
    </w:p>
    <w:p w:rsidR="0032522D" w:rsidRPr="00A351EE" w:rsidRDefault="0032522D" w:rsidP="00A351EE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razie nie wykonania lub nienależytego wykonania umowy przez 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ykonawcę, Wykonawca zobowiązuje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się zapłacić Zamawiającemu kary umowne: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0,5% wynagrodzenia brutto, o którym mowa w §4 u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st. 1 umowy za każdy rozpoczęty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dzień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opóźnienia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 realizacji przedmiotu zamówienia w stosunku do t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erminu określonego w §2 ust. 1,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zastrzeżeniem zapisów §2 ust. 2;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wysokości 0,1% wynagrodzenia brutto, o którym mowa w §4 ust. 1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umowy za każdy rozpoczęty dzień 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>opóźnienia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 realizacji uprawnień z gwarancji lub rękojmi w stosunku do terminu określonego w §7 ust. 5;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wysokości 0,1% wynagrodzenia brutto, o którym mowa w §4 ust. 1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umowy za każdy rozpoczęty dzień 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opóźnienia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 udostępnieniu średniego samochodu ratowniczo — gaśniczego z napędem 4x4, zgodn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zapisami §7 ust. 6 umowy;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1% wynagrodzenia brutto, o którym mowa w §4 ust. 1 umowy, za nieprzedłożenie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poświadczonej za zgodność z oryginałem kopii umowy o podwyko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nawstwo lub jej zmiany, zgodnie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§8 ust. 3 niniejszej umowy;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w wysokości 1% wynagrodzenia brutto, o którym mowa w §4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ust. 1 umowy, za brak dokonania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wymaganej przez Zamawiającego zmiany umowy o podwykonawstw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 w zakresie terminu zapłaty we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wskazanym przez Zamawiającego terminie, zgodnie z § 8 ust. 4 lit. d niniejszej umowy;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1% wynagrodzenia brutto, o którym mowa w §4 us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t. 1 umowy, za brak zapłaty lub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nieterminowej zapłaty wynagrodzenia należnego podwykonawcom;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1% wynagrodzenia brutto, o którym mowa w §4 ust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. 1 umowy, za fakt dostarczenia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wadliweg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>o ś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redniego samochodu ratowniczo — gaśniczego z napędem 4x4;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10% wynagrodzenia brutto, o którym mowa w §4 ust. 1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 umowy, w przypadku odstąpienia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Zamawiającego od umowy lub jej rozwiązania z powodu okoliczności, za które odpowiada Wykonawca.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przypadku, gdy Wykonawca nie zrealizuje przedmiotu zamówienia w term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inie określonym w §2 niniejszej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umowy, lecz dostarczy Zamawiającemu sprawny pojazd zastępcz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y o parametrach odpowiadających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przedmiotowi zamówienia, kara umowna za 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opóźnienie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 dostawie nie przysługu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je, jednak nie dłużej niż przez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okres 14 dni licząc od daty upływu terminu realizacji przedmiotu umowy.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Kary umowne są niezależne od poniesionej szkody.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Zamawiający zastrzega sobie prawo żądania odszkodowania przekraczającego wysokość zastrzeżonych kar.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Kary o których mowa w ust. 1 Wykonawca zapłaci na wskazany przez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 Zamawiającego rachunek bankowy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przelewem, w terminie 14 dni kalendarzowych, licząc od dnia dorę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czenia mu żądania Zamawiającego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zapłaty takiej kary umownej.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Zamawiający ma prawo do potrącania kar umownych z wynagrodzenia należnego Wykonawcy.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Zapłacenie kary umownej, o której mowa w ust. 1 pkt. 1-7 ni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e zwalnia Wykonawcy z obowiązku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dokończenia realizacji przedmiotu umowy, jak również z żadnych innych zobowiązań umownych.</w:t>
      </w: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10.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Odstąpienie od umowy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W razie zaistnienia istotnej zmiany okoliczności powodującej, że wykon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anie umowy nie leży w interesie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publicznym, czego nie można było przewidzieć w chwili zawarcia umow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y, Zamawiający może odstąpić od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umowy w terminie 30 dni od powzięcia wiadomości o tych okolicznościach.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Zamawiający zastrzega sobie prawo do odstąpienia od umowy, w pr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zypadku gdy Wykonawca realizuje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przedmiot zamówienia n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iezgodnie z zapisami umowy oraz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 xml:space="preserve">Specyfikacją istotnych warunków 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zamówienia.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W takim przypadku Zamawiający naliczy Wykonawcy karę, o której mow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a w §9 ust. 1 lit. h niniejszej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umowy.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Konieczność wielokrotnego (więcej niż 2 razy) dokonywania bezpośr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edniej zapłaty podwykonawcy lub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dalszemu podwykonawcy, o których mowa w §4 ust. 8 umo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wy, lub konieczność dokonywania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bezpośrednich zapłat na sumę większą niż 5% wartości umowy w spraw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ie zamówienia publicznego, może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stanowić podstawę do odstąpienia od umowy w sprawie zamówienia p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ublicznego przez Zamawiającego.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Wówczas Zamawiający naliczy Wykonawcy karę umowną w wysokości określonej w §8 ust. 1 lit. h niniejszej</w:t>
      </w:r>
      <w:r w:rsidR="00C02714" w:rsidRPr="00C0271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umowy.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Odstąpienie od umowy winno nastąpić w terminie 30 dni od wystąp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ienia okoliczności stanowiących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podstawę odstąpienia.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Odstąpienie od umowy winno nastąpić w formie pisemnej pod rygorem nieważności i zawierać uzasadnienie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oraz sposób wzajemnych rozliczeń wraz z pokryciem wszystkich ko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sztów jakie poniosła strona nie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odpowiadająca za odstąpienie od umowy.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W przypadku odstąpienia od umowy Wykonawca i Zamawiający przedłożą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 szczegółowe zestawienie swoich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roszczeń, aby umożliwić zawarcie polubownego porozumienia.</w:t>
      </w: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11.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Rozwiązywanie sporów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Spory między stronami mogące zaistnieć na tle stosowania niniejszej um</w:t>
      </w:r>
      <w:r w:rsidR="007C1A82" w:rsidRPr="00FF0946">
        <w:rPr>
          <w:rFonts w:ascii="Book Antiqua" w:hAnsi="Book Antiqua" w:cs="Times New Roman"/>
          <w:color w:val="000000"/>
          <w:sz w:val="24"/>
          <w:szCs w:val="24"/>
        </w:rPr>
        <w:t xml:space="preserve">owy będą rozstrzygane przez sąd 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>powszechny właściwy miejscowo dla Zamawiającego.</w:t>
      </w: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12.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Postanowienia końcowe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>Umowa wygasa z chwilą zrealizowania przedmiotu umowy, po upływie okresu gwarancji i</w:t>
      </w:r>
      <w:r w:rsidR="00D033AA"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rękojmi.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Wykonawca nie może bez pisemnej zgody Zamawiającego przenieść </w:t>
      </w:r>
      <w:r w:rsidR="007C1A82" w:rsidRPr="00E87884">
        <w:rPr>
          <w:rFonts w:ascii="Book Antiqua" w:hAnsi="Book Antiqua" w:cs="Times New Roman"/>
          <w:color w:val="000000"/>
          <w:sz w:val="24"/>
          <w:szCs w:val="24"/>
        </w:rPr>
        <w:t xml:space="preserve">na osobę trzecią wierzytelności 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wynikającej z niniejszej umowy.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W sprawach nieuregulowanych niniejszą umową mają zastosowanie </w:t>
      </w:r>
      <w:r w:rsidR="007C1A82" w:rsidRPr="00E87884">
        <w:rPr>
          <w:rFonts w:ascii="Book Antiqua" w:hAnsi="Book Antiqua" w:cs="Times New Roman"/>
          <w:color w:val="000000"/>
          <w:sz w:val="24"/>
          <w:szCs w:val="24"/>
        </w:rPr>
        <w:t xml:space="preserve">przepisy Kodeksu Cywilnego oraz 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ustawy Prawo zamówień publicznych.</w:t>
      </w:r>
    </w:p>
    <w:p w:rsidR="0032522D" w:rsidRPr="00E87884" w:rsidRDefault="00D45A27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Specyfikacja istotnych warunków zamówienia, oferty Wykonawców oraz opis techniczny pojazdu </w:t>
      </w:r>
      <w:r w:rsidR="0032522D" w:rsidRPr="00E87884">
        <w:rPr>
          <w:rFonts w:ascii="Book Antiqua" w:hAnsi="Book Antiqua" w:cs="Times New Roman"/>
          <w:color w:val="000000"/>
          <w:sz w:val="24"/>
          <w:szCs w:val="24"/>
        </w:rPr>
        <w:t>załączniki stanowią integralną część umowy.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Umowę sporządzono w języku polskim w </w:t>
      </w:r>
      <w:r w:rsidR="00913E3B">
        <w:rPr>
          <w:rFonts w:ascii="Book Antiqua" w:hAnsi="Book Antiqua" w:cs="Times New Roman"/>
          <w:color w:val="000000"/>
          <w:sz w:val="24"/>
          <w:szCs w:val="24"/>
        </w:rPr>
        <w:t>dwóch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 jednobrzmiących egz</w:t>
      </w:r>
      <w:r w:rsidR="007C1A82" w:rsidRPr="00E87884">
        <w:rPr>
          <w:rFonts w:ascii="Book Antiqua" w:hAnsi="Book Antiqua" w:cs="Times New Roman"/>
          <w:color w:val="000000"/>
          <w:sz w:val="24"/>
          <w:szCs w:val="24"/>
        </w:rPr>
        <w:t xml:space="preserve">emplarzach, dwa egzemplarze dla 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Wykonawcy, trzy egzemplarze dla Zamawiającego.</w:t>
      </w:r>
    </w:p>
    <w:p w:rsidR="007C1A82" w:rsidRPr="00FF0946" w:rsidRDefault="007C1A82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D45A27" w:rsidRPr="00D45A27" w:rsidRDefault="00D45A27" w:rsidP="00D45A27">
      <w:pPr>
        <w:keepNext/>
        <w:widowControl w:val="0"/>
        <w:tabs>
          <w:tab w:val="center" w:pos="2977"/>
          <w:tab w:val="center" w:pos="7230"/>
        </w:tabs>
        <w:suppressAutoHyphens/>
        <w:autoSpaceDN w:val="0"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 w:rsidRPr="00D45A27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eastAsia="pl-PL"/>
        </w:rPr>
        <w:tab/>
        <w:t>Z A M A W I A J Ą C Y</w:t>
      </w:r>
      <w:r w:rsidRPr="00D45A27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eastAsia="pl-PL"/>
        </w:rPr>
        <w:tab/>
        <w:t>W Y K O N A W C A</w:t>
      </w:r>
    </w:p>
    <w:p w:rsidR="005E061F" w:rsidRPr="00FF0946" w:rsidRDefault="005E061F" w:rsidP="0032522D">
      <w:pPr>
        <w:rPr>
          <w:rFonts w:ascii="Book Antiqua" w:hAnsi="Book Antiqua" w:cs="Times New Roman"/>
          <w:sz w:val="24"/>
          <w:szCs w:val="24"/>
        </w:rPr>
      </w:pPr>
    </w:p>
    <w:sectPr w:rsidR="005E061F" w:rsidRPr="00FF0946" w:rsidSect="0065596B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3B38"/>
    <w:multiLevelType w:val="hybridMultilevel"/>
    <w:tmpl w:val="A3E4F43E"/>
    <w:lvl w:ilvl="0" w:tplc="C2AC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3FC"/>
    <w:multiLevelType w:val="hybridMultilevel"/>
    <w:tmpl w:val="B83EC9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D0506"/>
    <w:multiLevelType w:val="hybridMultilevel"/>
    <w:tmpl w:val="ADEA8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FCA"/>
    <w:multiLevelType w:val="hybridMultilevel"/>
    <w:tmpl w:val="91A6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512"/>
    <w:multiLevelType w:val="hybridMultilevel"/>
    <w:tmpl w:val="0534F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0109"/>
    <w:multiLevelType w:val="hybridMultilevel"/>
    <w:tmpl w:val="E7A42822"/>
    <w:lvl w:ilvl="0" w:tplc="EB20D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2C50"/>
    <w:multiLevelType w:val="hybridMultilevel"/>
    <w:tmpl w:val="77289DA2"/>
    <w:lvl w:ilvl="0" w:tplc="EA08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43A4"/>
    <w:multiLevelType w:val="hybridMultilevel"/>
    <w:tmpl w:val="31B658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166100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EE4049"/>
    <w:multiLevelType w:val="hybridMultilevel"/>
    <w:tmpl w:val="D19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3FAF"/>
    <w:multiLevelType w:val="hybridMultilevel"/>
    <w:tmpl w:val="B0AA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6317"/>
    <w:multiLevelType w:val="hybridMultilevel"/>
    <w:tmpl w:val="68E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4F5C"/>
    <w:multiLevelType w:val="hybridMultilevel"/>
    <w:tmpl w:val="7F601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0DC494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D034DE06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064980"/>
    <w:multiLevelType w:val="hybridMultilevel"/>
    <w:tmpl w:val="D3A64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372F28"/>
    <w:multiLevelType w:val="hybridMultilevel"/>
    <w:tmpl w:val="99B8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3E5B"/>
    <w:multiLevelType w:val="hybridMultilevel"/>
    <w:tmpl w:val="E660B2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F02AEE"/>
    <w:multiLevelType w:val="hybridMultilevel"/>
    <w:tmpl w:val="42D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28F5"/>
    <w:multiLevelType w:val="hybridMultilevel"/>
    <w:tmpl w:val="DC8A33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B1403"/>
    <w:multiLevelType w:val="hybridMultilevel"/>
    <w:tmpl w:val="EF4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1B1"/>
    <w:multiLevelType w:val="hybridMultilevel"/>
    <w:tmpl w:val="EA48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B86"/>
    <w:multiLevelType w:val="hybridMultilevel"/>
    <w:tmpl w:val="A9E40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E1784"/>
    <w:multiLevelType w:val="hybridMultilevel"/>
    <w:tmpl w:val="C0785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BA0F56"/>
    <w:multiLevelType w:val="hybridMultilevel"/>
    <w:tmpl w:val="0F987DD6"/>
    <w:lvl w:ilvl="0" w:tplc="FBEE8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C1B25"/>
    <w:multiLevelType w:val="hybridMultilevel"/>
    <w:tmpl w:val="BCF6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54BB"/>
    <w:multiLevelType w:val="hybridMultilevel"/>
    <w:tmpl w:val="98D4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68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00B9"/>
    <w:multiLevelType w:val="hybridMultilevel"/>
    <w:tmpl w:val="D1A2A97A"/>
    <w:lvl w:ilvl="0" w:tplc="EB20D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B7594"/>
    <w:multiLevelType w:val="hybridMultilevel"/>
    <w:tmpl w:val="25F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3EAB"/>
    <w:multiLevelType w:val="hybridMultilevel"/>
    <w:tmpl w:val="C062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0479F"/>
    <w:multiLevelType w:val="hybridMultilevel"/>
    <w:tmpl w:val="C3E0EC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827AF4"/>
    <w:multiLevelType w:val="hybridMultilevel"/>
    <w:tmpl w:val="709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453E"/>
    <w:multiLevelType w:val="hybridMultilevel"/>
    <w:tmpl w:val="55B6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63A7E"/>
    <w:multiLevelType w:val="hybridMultilevel"/>
    <w:tmpl w:val="ED44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2AA4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45FCA"/>
    <w:multiLevelType w:val="hybridMultilevel"/>
    <w:tmpl w:val="10D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145D9"/>
    <w:multiLevelType w:val="hybridMultilevel"/>
    <w:tmpl w:val="FF0E5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262A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6538"/>
    <w:multiLevelType w:val="hybridMultilevel"/>
    <w:tmpl w:val="10D88C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D5CC222">
      <w:start w:val="1"/>
      <w:numFmt w:val="decimal"/>
      <w:lvlText w:val="%3."/>
      <w:lvlJc w:val="left"/>
      <w:pPr>
        <w:ind w:left="2639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FB3423"/>
    <w:multiLevelType w:val="hybridMultilevel"/>
    <w:tmpl w:val="C45C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30"/>
  </w:num>
  <w:num w:numId="5">
    <w:abstractNumId w:val="16"/>
  </w:num>
  <w:num w:numId="6">
    <w:abstractNumId w:val="7"/>
  </w:num>
  <w:num w:numId="7">
    <w:abstractNumId w:val="33"/>
  </w:num>
  <w:num w:numId="8">
    <w:abstractNumId w:val="31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19"/>
  </w:num>
  <w:num w:numId="14">
    <w:abstractNumId w:val="4"/>
  </w:num>
  <w:num w:numId="15">
    <w:abstractNumId w:val="2"/>
  </w:num>
  <w:num w:numId="16">
    <w:abstractNumId w:val="28"/>
  </w:num>
  <w:num w:numId="17">
    <w:abstractNumId w:val="20"/>
  </w:num>
  <w:num w:numId="18">
    <w:abstractNumId w:val="1"/>
  </w:num>
  <w:num w:numId="19">
    <w:abstractNumId w:val="5"/>
  </w:num>
  <w:num w:numId="20">
    <w:abstractNumId w:val="3"/>
  </w:num>
  <w:num w:numId="21">
    <w:abstractNumId w:val="26"/>
  </w:num>
  <w:num w:numId="22">
    <w:abstractNumId w:val="22"/>
  </w:num>
  <w:num w:numId="23">
    <w:abstractNumId w:val="23"/>
  </w:num>
  <w:num w:numId="24">
    <w:abstractNumId w:val="9"/>
  </w:num>
  <w:num w:numId="25">
    <w:abstractNumId w:val="17"/>
  </w:num>
  <w:num w:numId="26">
    <w:abstractNumId w:val="34"/>
  </w:num>
  <w:num w:numId="27">
    <w:abstractNumId w:val="18"/>
  </w:num>
  <w:num w:numId="28">
    <w:abstractNumId w:val="35"/>
  </w:num>
  <w:num w:numId="29">
    <w:abstractNumId w:val="13"/>
  </w:num>
  <w:num w:numId="30">
    <w:abstractNumId w:val="8"/>
  </w:num>
  <w:num w:numId="31">
    <w:abstractNumId w:val="27"/>
  </w:num>
  <w:num w:numId="32">
    <w:abstractNumId w:val="32"/>
  </w:num>
  <w:num w:numId="33">
    <w:abstractNumId w:val="6"/>
  </w:num>
  <w:num w:numId="34">
    <w:abstractNumId w:val="25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D"/>
    <w:rsid w:val="00001EC6"/>
    <w:rsid w:val="001C7796"/>
    <w:rsid w:val="001C7FAA"/>
    <w:rsid w:val="00201913"/>
    <w:rsid w:val="0032522D"/>
    <w:rsid w:val="00355F3F"/>
    <w:rsid w:val="00376BA2"/>
    <w:rsid w:val="0037741A"/>
    <w:rsid w:val="00385B6B"/>
    <w:rsid w:val="00394076"/>
    <w:rsid w:val="003F2FB8"/>
    <w:rsid w:val="00463A6D"/>
    <w:rsid w:val="004A04BA"/>
    <w:rsid w:val="005073C2"/>
    <w:rsid w:val="005B5ABA"/>
    <w:rsid w:val="005D2A35"/>
    <w:rsid w:val="005E061F"/>
    <w:rsid w:val="0065596B"/>
    <w:rsid w:val="00660A3D"/>
    <w:rsid w:val="007C1A82"/>
    <w:rsid w:val="007F7090"/>
    <w:rsid w:val="0080573B"/>
    <w:rsid w:val="00911C21"/>
    <w:rsid w:val="00913E3B"/>
    <w:rsid w:val="00963878"/>
    <w:rsid w:val="00996672"/>
    <w:rsid w:val="00997AF9"/>
    <w:rsid w:val="009F5DDE"/>
    <w:rsid w:val="00A339F8"/>
    <w:rsid w:val="00A351EE"/>
    <w:rsid w:val="00A57D32"/>
    <w:rsid w:val="00A7133D"/>
    <w:rsid w:val="00A86896"/>
    <w:rsid w:val="00B1104D"/>
    <w:rsid w:val="00B445B9"/>
    <w:rsid w:val="00B863C4"/>
    <w:rsid w:val="00BA3705"/>
    <w:rsid w:val="00BC36AE"/>
    <w:rsid w:val="00C02714"/>
    <w:rsid w:val="00C21549"/>
    <w:rsid w:val="00C31C8F"/>
    <w:rsid w:val="00C96BAF"/>
    <w:rsid w:val="00CC58F1"/>
    <w:rsid w:val="00D033AA"/>
    <w:rsid w:val="00D45A27"/>
    <w:rsid w:val="00D80254"/>
    <w:rsid w:val="00DE495A"/>
    <w:rsid w:val="00E1462B"/>
    <w:rsid w:val="00E37B1A"/>
    <w:rsid w:val="00E87884"/>
    <w:rsid w:val="00F9605E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CE4C-8620-4AD9-B291-CC8A764A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F5CF-D0EC-4D41-80D1-FADFBBCA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 Lorens</cp:lastModifiedBy>
  <cp:revision>21</cp:revision>
  <cp:lastPrinted>2019-06-07T06:57:00Z</cp:lastPrinted>
  <dcterms:created xsi:type="dcterms:W3CDTF">2019-05-30T05:30:00Z</dcterms:created>
  <dcterms:modified xsi:type="dcterms:W3CDTF">2019-06-07T10:35:00Z</dcterms:modified>
</cp:coreProperties>
</file>